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47ED6" w14:textId="3286F39E" w:rsidR="00C11607" w:rsidRPr="00C11607" w:rsidRDefault="00C11607" w:rsidP="00C11607">
      <w:pPr>
        <w:jc w:val="center"/>
        <w:rPr>
          <w:rFonts w:ascii="Calibri" w:hAnsi="Calibri" w:cs="Calibri"/>
          <w:b/>
          <w:bCs/>
          <w:color w:val="000000"/>
          <w:sz w:val="24"/>
        </w:rPr>
      </w:pPr>
      <w:bookmarkStart w:id="0" w:name="_GoBack"/>
      <w:bookmarkEnd w:id="0"/>
      <w:r w:rsidRPr="00C11607">
        <w:rPr>
          <w:rFonts w:ascii="Calibri" w:hAnsi="Calibri" w:cs="Calibri"/>
          <w:b/>
          <w:bCs/>
          <w:color w:val="000000"/>
          <w:sz w:val="24"/>
        </w:rPr>
        <w:t xml:space="preserve">2019 IIS </w:t>
      </w:r>
      <w:r w:rsidR="00E474A6">
        <w:rPr>
          <w:rFonts w:ascii="Calibri" w:hAnsi="Calibri" w:cs="Calibri"/>
          <w:b/>
          <w:bCs/>
          <w:color w:val="000000"/>
          <w:sz w:val="24"/>
        </w:rPr>
        <w:t xml:space="preserve">Alumni Grant </w:t>
      </w:r>
      <w:r w:rsidRPr="00C11607">
        <w:rPr>
          <w:rFonts w:ascii="Calibri" w:hAnsi="Calibri" w:cs="Calibri"/>
          <w:b/>
          <w:bCs/>
          <w:color w:val="000000"/>
          <w:sz w:val="24"/>
        </w:rPr>
        <w:t>Application Development Form</w:t>
      </w:r>
    </w:p>
    <w:p w14:paraId="6D467F71" w14:textId="7FAE1D92" w:rsidR="00C11607" w:rsidRPr="00121832" w:rsidRDefault="00C11607" w:rsidP="00C11607">
      <w:pPr>
        <w:rPr>
          <w:rFonts w:ascii="Calibri" w:hAnsi="Calibri" w:cs="Calibri"/>
          <w:b/>
          <w:bCs/>
          <w:color w:val="000000"/>
        </w:rPr>
      </w:pPr>
      <w:r w:rsidRPr="00121832">
        <w:rPr>
          <w:rFonts w:ascii="Calibri" w:hAnsi="Calibri" w:cs="Calibri"/>
          <w:b/>
          <w:bCs/>
          <w:color w:val="000000"/>
          <w:highlight w:val="yellow"/>
        </w:rPr>
        <w:t xml:space="preserve">This is not the formal application for the Invest in Success </w:t>
      </w:r>
      <w:r w:rsidR="00D313C1">
        <w:rPr>
          <w:rFonts w:ascii="Calibri" w:hAnsi="Calibri" w:cs="Calibri"/>
          <w:b/>
          <w:bCs/>
          <w:color w:val="000000"/>
          <w:highlight w:val="yellow"/>
        </w:rPr>
        <w:t>Alumni Grant</w:t>
      </w:r>
      <w:r w:rsidRPr="00121832">
        <w:rPr>
          <w:rFonts w:ascii="Calibri" w:hAnsi="Calibri" w:cs="Calibri"/>
          <w:b/>
          <w:bCs/>
          <w:color w:val="000000"/>
          <w:highlight w:val="yellow"/>
        </w:rPr>
        <w:t xml:space="preserve"> – this is a form to assist the development of your responses. Please do not submit this document for your application; rather, copy and paste your answers into the online </w:t>
      </w:r>
      <w:r w:rsidRPr="00CF0550">
        <w:rPr>
          <w:rFonts w:ascii="Calibri" w:hAnsi="Calibri" w:cs="Calibri"/>
          <w:b/>
          <w:bCs/>
          <w:color w:val="000000"/>
          <w:highlight w:val="yellow"/>
        </w:rPr>
        <w:t>application here:</w:t>
      </w:r>
      <w:r w:rsidR="00CF0550" w:rsidRPr="00CF0550">
        <w:rPr>
          <w:rFonts w:ascii="Calibri" w:hAnsi="Calibri" w:cs="Calibri"/>
          <w:b/>
          <w:bCs/>
          <w:color w:val="000000"/>
          <w:highlight w:val="yellow"/>
        </w:rPr>
        <w:t xml:space="preserve"> https://thecommunityfoundationofutah.formstack.com/forms/iisalumnigrant</w:t>
      </w:r>
      <w:r w:rsidRPr="00CF0550">
        <w:rPr>
          <w:rFonts w:ascii="Calibri" w:hAnsi="Calibri" w:cs="Calibri"/>
          <w:b/>
          <w:bCs/>
          <w:color w:val="000000"/>
          <w:highlight w:val="yellow"/>
        </w:rPr>
        <w:t xml:space="preserve"> </w:t>
      </w:r>
    </w:p>
    <w:p w14:paraId="0E237C72" w14:textId="7A67E9A5" w:rsidR="00657C54" w:rsidRDefault="00657C54" w:rsidP="00657C54">
      <w:pPr>
        <w:pStyle w:val="NormalWeb"/>
        <w:shd w:val="clear" w:color="auto" w:fill="FFFFFF"/>
        <w:spacing w:before="240" w:beforeAutospacing="0" w:after="240" w:afterAutospacing="0"/>
        <w:rPr>
          <w:color w:val="222222"/>
        </w:rPr>
      </w:pPr>
      <w:r>
        <w:rPr>
          <w:rStyle w:val="Strong"/>
          <w:rFonts w:ascii="Calibri" w:hAnsi="Calibri" w:cs="Calibri"/>
          <w:b w:val="0"/>
          <w:bCs w:val="0"/>
          <w:color w:val="000000"/>
          <w:sz w:val="22"/>
          <w:szCs w:val="22"/>
        </w:rPr>
        <w:t xml:space="preserve">In celebration of past Invest in Success* graduates, and to help foster your latest achievements, we are accepting applications for funding to cover unmet needs within your organization that could be addressed through a small grant. The scope of these needs can vary widely, however we encourage you to orient your proposal around the Invest in Success curriculum to support needs that are traditionally difficult to fundraise for (e.g. professional development, staff support, programmatic support, Board development, infrastructure improvements, etc.).  </w:t>
      </w:r>
      <w:r w:rsidRPr="00657C54">
        <w:rPr>
          <w:rStyle w:val="Strong"/>
          <w:rFonts w:ascii="Calibri" w:hAnsi="Calibri" w:cs="Calibri"/>
          <w:color w:val="000000"/>
          <w:sz w:val="22"/>
          <w:szCs w:val="22"/>
        </w:rPr>
        <w:t>We highly encourage you to be creative and bold with your proposal.</w:t>
      </w:r>
      <w:r>
        <w:rPr>
          <w:rStyle w:val="Strong"/>
          <w:rFonts w:ascii="Calibri" w:hAnsi="Calibri" w:cs="Calibri"/>
          <w:b w:val="0"/>
          <w:bCs w:val="0"/>
          <w:color w:val="000000"/>
          <w:sz w:val="22"/>
          <w:szCs w:val="22"/>
        </w:rPr>
        <w:t> Up to $12,000 may be awarded to leaders of 501c3 organizations that support low- to moderate-income individuals in Utah. You will be required to submit a budget for your proposal.</w:t>
      </w:r>
    </w:p>
    <w:p w14:paraId="0269D8B7" w14:textId="7A857C9D" w:rsidR="00657C54" w:rsidRDefault="00657C54" w:rsidP="00657C54">
      <w:pPr>
        <w:pStyle w:val="NormalWeb"/>
        <w:shd w:val="clear" w:color="auto" w:fill="FFFFFF"/>
        <w:spacing w:before="240" w:beforeAutospacing="0" w:after="240" w:afterAutospacing="0"/>
        <w:rPr>
          <w:color w:val="222222"/>
        </w:rPr>
      </w:pPr>
      <w:r>
        <w:rPr>
          <w:rStyle w:val="Strong"/>
          <w:rFonts w:ascii="Calibri" w:hAnsi="Calibri" w:cs="Calibri"/>
          <w:color w:val="000000"/>
          <w:sz w:val="22"/>
          <w:szCs w:val="22"/>
        </w:rPr>
        <w:t>Application Open:</w:t>
      </w:r>
      <w:r>
        <w:rPr>
          <w:rFonts w:ascii="Calibri" w:hAnsi="Calibri" w:cs="Calibri"/>
          <w:color w:val="000000"/>
          <w:sz w:val="22"/>
          <w:szCs w:val="22"/>
        </w:rPr>
        <w:t xml:space="preserve"> December </w:t>
      </w:r>
      <w:r w:rsidR="00E066E5">
        <w:rPr>
          <w:rFonts w:ascii="Calibri" w:hAnsi="Calibri" w:cs="Calibri"/>
          <w:color w:val="000000"/>
          <w:sz w:val="22"/>
          <w:szCs w:val="22"/>
        </w:rPr>
        <w:t>2</w:t>
      </w:r>
      <w:r>
        <w:rPr>
          <w:rFonts w:ascii="Calibri" w:hAnsi="Calibri" w:cs="Calibri"/>
          <w:color w:val="000000"/>
          <w:sz w:val="22"/>
          <w:szCs w:val="22"/>
        </w:rPr>
        <w:t>, 2019 </w:t>
      </w:r>
    </w:p>
    <w:p w14:paraId="31ABA568" w14:textId="77777777" w:rsidR="00657C54" w:rsidRDefault="00657C54" w:rsidP="00657C54">
      <w:pPr>
        <w:pStyle w:val="NormalWeb"/>
        <w:shd w:val="clear" w:color="auto" w:fill="FFFFFF"/>
        <w:spacing w:before="240" w:beforeAutospacing="0" w:after="240" w:afterAutospacing="0"/>
        <w:rPr>
          <w:color w:val="222222"/>
        </w:rPr>
      </w:pPr>
      <w:r>
        <w:rPr>
          <w:rStyle w:val="Strong"/>
          <w:rFonts w:ascii="Calibri" w:hAnsi="Calibri" w:cs="Calibri"/>
          <w:color w:val="000000"/>
          <w:sz w:val="22"/>
          <w:szCs w:val="22"/>
        </w:rPr>
        <w:t>Application Close:</w:t>
      </w:r>
      <w:r>
        <w:rPr>
          <w:rFonts w:ascii="Calibri" w:hAnsi="Calibri" w:cs="Calibri"/>
          <w:color w:val="000000"/>
          <w:sz w:val="22"/>
          <w:szCs w:val="22"/>
        </w:rPr>
        <w:t> December 17, 2019 at 5:00 p.m.</w:t>
      </w:r>
    </w:p>
    <w:p w14:paraId="20F55C77" w14:textId="77777777" w:rsidR="00657C54" w:rsidRDefault="00657C54" w:rsidP="00657C54">
      <w:pPr>
        <w:pStyle w:val="NormalWeb"/>
        <w:shd w:val="clear" w:color="auto" w:fill="FFFFFF"/>
        <w:spacing w:before="240" w:beforeAutospacing="0" w:after="240" w:afterAutospacing="0"/>
        <w:rPr>
          <w:color w:val="222222"/>
        </w:rPr>
      </w:pPr>
      <w:r>
        <w:rPr>
          <w:rStyle w:val="Strong"/>
          <w:rFonts w:ascii="Calibri" w:hAnsi="Calibri" w:cs="Calibri"/>
          <w:color w:val="000000"/>
          <w:sz w:val="22"/>
          <w:szCs w:val="22"/>
        </w:rPr>
        <w:t>Eligibility Guidelines:</w:t>
      </w:r>
    </w:p>
    <w:p w14:paraId="7FE9139C" w14:textId="6A7536A9" w:rsidR="00657C54" w:rsidRPr="00657C54" w:rsidRDefault="00657C54" w:rsidP="00657C54">
      <w:pPr>
        <w:pStyle w:val="NormalWeb"/>
        <w:numPr>
          <w:ilvl w:val="0"/>
          <w:numId w:val="10"/>
        </w:numPr>
        <w:shd w:val="clear" w:color="auto" w:fill="FFFFFF"/>
        <w:spacing w:before="0" w:beforeAutospacing="0" w:after="0" w:afterAutospacing="0"/>
        <w:rPr>
          <w:rFonts w:ascii="Calibri" w:hAnsi="Calibri" w:cs="Calibri"/>
          <w:b/>
          <w:bCs/>
          <w:color w:val="222222"/>
          <w:sz w:val="22"/>
          <w:szCs w:val="22"/>
        </w:rPr>
      </w:pPr>
      <w:r w:rsidRPr="00657C54">
        <w:rPr>
          <w:rStyle w:val="Strong"/>
          <w:rFonts w:ascii="Calibri" w:hAnsi="Calibri" w:cs="Calibri"/>
          <w:b w:val="0"/>
          <w:bCs w:val="0"/>
          <w:color w:val="000000"/>
          <w:sz w:val="22"/>
          <w:szCs w:val="22"/>
        </w:rPr>
        <w:t>Serve populations that live in Utah (priority is given to organizations that support rural populations)</w:t>
      </w:r>
    </w:p>
    <w:p w14:paraId="2BA25015" w14:textId="2DBEE336" w:rsidR="00657C54" w:rsidRPr="00657C54" w:rsidRDefault="00657C54" w:rsidP="00657C54">
      <w:pPr>
        <w:pStyle w:val="NormalWeb"/>
        <w:numPr>
          <w:ilvl w:val="0"/>
          <w:numId w:val="10"/>
        </w:numPr>
        <w:shd w:val="clear" w:color="auto" w:fill="FFFFFF"/>
        <w:spacing w:before="0" w:beforeAutospacing="0" w:after="0" w:afterAutospacing="0"/>
        <w:rPr>
          <w:rFonts w:ascii="Calibri" w:hAnsi="Calibri" w:cs="Calibri"/>
          <w:b/>
          <w:bCs/>
          <w:color w:val="222222"/>
          <w:sz w:val="22"/>
          <w:szCs w:val="22"/>
        </w:rPr>
      </w:pPr>
      <w:r w:rsidRPr="00657C54">
        <w:rPr>
          <w:rStyle w:val="Strong"/>
          <w:rFonts w:ascii="Calibri" w:hAnsi="Calibri" w:cs="Calibri"/>
          <w:b w:val="0"/>
          <w:bCs w:val="0"/>
          <w:color w:val="000000"/>
          <w:sz w:val="22"/>
          <w:szCs w:val="22"/>
        </w:rPr>
        <w:t>Serve a CRA**eligible community or population, including Native Americans</w:t>
      </w:r>
    </w:p>
    <w:p w14:paraId="0CE6F000" w14:textId="0F1F6516" w:rsidR="00657C54" w:rsidRPr="00657C54" w:rsidRDefault="00657C54" w:rsidP="00657C54">
      <w:pPr>
        <w:pStyle w:val="NormalWeb"/>
        <w:numPr>
          <w:ilvl w:val="0"/>
          <w:numId w:val="10"/>
        </w:numPr>
        <w:shd w:val="clear" w:color="auto" w:fill="FFFFFF"/>
        <w:spacing w:before="0" w:beforeAutospacing="0" w:after="0" w:afterAutospacing="0"/>
        <w:rPr>
          <w:rFonts w:ascii="Calibri" w:hAnsi="Calibri" w:cs="Calibri"/>
          <w:b/>
          <w:bCs/>
          <w:color w:val="222222"/>
          <w:sz w:val="22"/>
          <w:szCs w:val="22"/>
        </w:rPr>
      </w:pPr>
      <w:r w:rsidRPr="00657C54">
        <w:rPr>
          <w:rStyle w:val="Strong"/>
          <w:rFonts w:ascii="Calibri" w:hAnsi="Calibri" w:cs="Calibri"/>
          <w:b w:val="0"/>
          <w:bCs w:val="0"/>
          <w:color w:val="000000"/>
          <w:sz w:val="22"/>
          <w:szCs w:val="22"/>
        </w:rPr>
        <w:t>Have an economic development or human service focus</w:t>
      </w:r>
    </w:p>
    <w:p w14:paraId="1291F696" w14:textId="4275C7FF" w:rsidR="00657C54" w:rsidRPr="00657C54" w:rsidRDefault="00657C54" w:rsidP="00657C54">
      <w:pPr>
        <w:pStyle w:val="NormalWeb"/>
        <w:numPr>
          <w:ilvl w:val="0"/>
          <w:numId w:val="10"/>
        </w:numPr>
        <w:shd w:val="clear" w:color="auto" w:fill="FFFFFF"/>
        <w:spacing w:before="0" w:beforeAutospacing="0" w:after="0" w:afterAutospacing="0"/>
        <w:rPr>
          <w:rStyle w:val="Strong"/>
          <w:b w:val="0"/>
          <w:bCs w:val="0"/>
          <w:color w:val="000000"/>
        </w:rPr>
      </w:pPr>
      <w:r w:rsidRPr="00657C54">
        <w:rPr>
          <w:rStyle w:val="Strong"/>
          <w:rFonts w:ascii="Calibri" w:hAnsi="Calibri" w:cs="Calibri"/>
          <w:b w:val="0"/>
          <w:bCs w:val="0"/>
          <w:color w:val="000000"/>
          <w:sz w:val="22"/>
          <w:szCs w:val="22"/>
        </w:rPr>
        <w:t>Are a significant driver of social innovation in their communities</w:t>
      </w:r>
    </w:p>
    <w:p w14:paraId="04AD9005" w14:textId="3B8654A8" w:rsidR="00657C54" w:rsidRPr="00657C54" w:rsidRDefault="00657C54" w:rsidP="00657C54">
      <w:pPr>
        <w:pStyle w:val="NormalWeb"/>
        <w:numPr>
          <w:ilvl w:val="0"/>
          <w:numId w:val="10"/>
        </w:numPr>
        <w:shd w:val="clear" w:color="auto" w:fill="FFFFFF"/>
        <w:spacing w:before="0" w:beforeAutospacing="0" w:after="0" w:afterAutospacing="0"/>
        <w:rPr>
          <w:rStyle w:val="Strong"/>
          <w:b w:val="0"/>
          <w:bCs w:val="0"/>
          <w:color w:val="000000"/>
          <w:sz w:val="22"/>
          <w:szCs w:val="22"/>
        </w:rPr>
      </w:pPr>
      <w:r w:rsidRPr="00657C54">
        <w:rPr>
          <w:rStyle w:val="Strong"/>
          <w:rFonts w:ascii="Calibri" w:hAnsi="Calibri" w:cs="Calibri"/>
          <w:b w:val="0"/>
          <w:bCs w:val="0"/>
          <w:sz w:val="22"/>
          <w:szCs w:val="22"/>
        </w:rPr>
        <w:t>Have a staff member who has graduated from the Invest in Success program </w:t>
      </w:r>
    </w:p>
    <w:p w14:paraId="117AB3C9" w14:textId="77777777" w:rsidR="00657C54" w:rsidRDefault="00657C54" w:rsidP="00657C54">
      <w:pPr>
        <w:pStyle w:val="NormalWeb"/>
        <w:shd w:val="clear" w:color="auto" w:fill="FFFFFF"/>
        <w:spacing w:before="240" w:beforeAutospacing="0" w:after="240" w:afterAutospacing="0"/>
        <w:rPr>
          <w:color w:val="222222"/>
        </w:rPr>
      </w:pPr>
      <w:r>
        <w:rPr>
          <w:rFonts w:ascii="Calibri" w:hAnsi="Calibri" w:cs="Calibri"/>
          <w:color w:val="000000"/>
          <w:sz w:val="22"/>
          <w:szCs w:val="22"/>
        </w:rPr>
        <w:t>If you have additional questions, please email </w:t>
      </w:r>
      <w:hyperlink r:id="rId10" w:tgtFrame="_blank" w:history="1">
        <w:r>
          <w:rPr>
            <w:rStyle w:val="Hyperlink"/>
            <w:rFonts w:ascii="Calibri" w:hAnsi="Calibri" w:cs="Calibri"/>
            <w:color w:val="1155CC"/>
            <w:sz w:val="22"/>
            <w:szCs w:val="22"/>
          </w:rPr>
          <w:t>rosemary@utahcf.org</w:t>
        </w:r>
      </w:hyperlink>
      <w:r>
        <w:rPr>
          <w:rFonts w:ascii="Calibri" w:hAnsi="Calibri" w:cs="Calibri"/>
          <w:color w:val="000000"/>
          <w:sz w:val="22"/>
          <w:szCs w:val="22"/>
        </w:rPr>
        <w:t>.</w:t>
      </w:r>
    </w:p>
    <w:p w14:paraId="2B4FE0B1" w14:textId="77777777" w:rsidR="00657C54" w:rsidRDefault="00657C54" w:rsidP="00657C54">
      <w:pPr>
        <w:pStyle w:val="NormalWeb"/>
        <w:shd w:val="clear" w:color="auto" w:fill="FFFFFF"/>
        <w:spacing w:before="240" w:beforeAutospacing="0" w:after="240" w:afterAutospacing="0"/>
        <w:rPr>
          <w:color w:val="222222"/>
        </w:rPr>
      </w:pPr>
      <w:r>
        <w:rPr>
          <w:rFonts w:ascii="Calibri" w:hAnsi="Calibri" w:cs="Calibri"/>
          <w:color w:val="000000"/>
          <w:sz w:val="22"/>
          <w:szCs w:val="22"/>
        </w:rPr>
        <w:t>*Invest in Success for Rural Utah (IIS) is a partnership of the Community Foundation of Utah, American Express, and Fifth Ocean Consulting to provide intensive training to six rural nonprofit leaders, in addition to opportunities for ongoing consultation and a grant award for CRA-qualified projects.</w:t>
      </w:r>
      <w:r>
        <w:rPr>
          <w:rStyle w:val="Strong"/>
          <w:rFonts w:ascii="Calibri" w:hAnsi="Calibri" w:cs="Calibri"/>
          <w:b w:val="0"/>
          <w:bCs w:val="0"/>
          <w:color w:val="000000"/>
          <w:sz w:val="22"/>
          <w:szCs w:val="22"/>
        </w:rPr>
        <w:t> </w:t>
      </w:r>
      <w:r>
        <w:rPr>
          <w:color w:val="222222"/>
        </w:rPr>
        <w:t>  </w:t>
      </w:r>
    </w:p>
    <w:p w14:paraId="326BA265" w14:textId="77777777" w:rsidR="00657C54" w:rsidRDefault="00657C54" w:rsidP="00657C54">
      <w:pPr>
        <w:pStyle w:val="NormalWeb"/>
        <w:shd w:val="clear" w:color="auto" w:fill="FFFFFF"/>
        <w:spacing w:before="240" w:beforeAutospacing="0" w:after="240" w:afterAutospacing="0"/>
        <w:rPr>
          <w:color w:val="222222"/>
        </w:rPr>
      </w:pPr>
      <w:r>
        <w:rPr>
          <w:rFonts w:ascii="Calibri" w:hAnsi="Calibri" w:cs="Calibri"/>
          <w:color w:val="000000"/>
          <w:sz w:val="22"/>
          <w:szCs w:val="22"/>
        </w:rPr>
        <w:t>**CRA stands for the Community Reinvestment Act of 1977. CRA-eligible populations include distressed or underserved nonmetropolitan low- and middle-income communities. Qualifying counties can be found at </w:t>
      </w:r>
      <w:hyperlink r:id="rId11" w:tgtFrame="_blank" w:tooltip="https://www.occ.gov/news-issuances/news-releases/2017/nr-ia-2017-70b.pdf" w:history="1">
        <w:r>
          <w:rPr>
            <w:rStyle w:val="Hyperlink"/>
            <w:rFonts w:ascii="Calibri" w:hAnsi="Calibri" w:cs="Calibri"/>
            <w:color w:val="0563C1"/>
            <w:sz w:val="22"/>
            <w:szCs w:val="22"/>
          </w:rPr>
          <w:t>https://www.occ.gov/news-issuances/news-releases/2017/nr-ia-2017-70b.pdf</w:t>
        </w:r>
      </w:hyperlink>
      <w:r>
        <w:rPr>
          <w:rFonts w:ascii="Calibri" w:hAnsi="Calibri" w:cs="Calibri"/>
          <w:color w:val="000000"/>
          <w:sz w:val="22"/>
          <w:szCs w:val="22"/>
        </w:rPr>
        <w:t>.</w:t>
      </w:r>
    </w:p>
    <w:tbl>
      <w:tblPr>
        <w:tblStyle w:val="TableGrid"/>
        <w:tblW w:w="0" w:type="auto"/>
        <w:tblLook w:val="04A0" w:firstRow="1" w:lastRow="0" w:firstColumn="1" w:lastColumn="0" w:noHBand="0" w:noVBand="1"/>
      </w:tblPr>
      <w:tblGrid>
        <w:gridCol w:w="4675"/>
        <w:gridCol w:w="4675"/>
      </w:tblGrid>
      <w:tr w:rsidR="00657C54" w:rsidRPr="00121832" w14:paraId="563B26A8" w14:textId="77777777" w:rsidTr="0059768D">
        <w:tc>
          <w:tcPr>
            <w:tcW w:w="9350" w:type="dxa"/>
            <w:gridSpan w:val="2"/>
          </w:tcPr>
          <w:p w14:paraId="75D70DD9" w14:textId="77777777" w:rsidR="00657C54" w:rsidRPr="00121832" w:rsidRDefault="00657C54" w:rsidP="0059768D">
            <w:pPr>
              <w:jc w:val="center"/>
              <w:rPr>
                <w:rFonts w:ascii="Calibri" w:hAnsi="Calibri" w:cs="Calibri"/>
                <w:b/>
                <w:sz w:val="24"/>
              </w:rPr>
            </w:pPr>
            <w:r w:rsidRPr="00121832">
              <w:rPr>
                <w:rFonts w:ascii="Calibri" w:hAnsi="Calibri" w:cs="Calibri"/>
                <w:b/>
                <w:sz w:val="24"/>
              </w:rPr>
              <w:t>Organization Information</w:t>
            </w:r>
          </w:p>
        </w:tc>
      </w:tr>
      <w:tr w:rsidR="00657C54" w14:paraId="447C2467" w14:textId="77777777" w:rsidTr="0059768D">
        <w:tc>
          <w:tcPr>
            <w:tcW w:w="4675" w:type="dxa"/>
          </w:tcPr>
          <w:p w14:paraId="3646D95E" w14:textId="77777777" w:rsidR="00657C54" w:rsidRDefault="00657C54" w:rsidP="0059768D">
            <w:pPr>
              <w:rPr>
                <w:rFonts w:ascii="Calibri" w:hAnsi="Calibri" w:cs="Calibri"/>
              </w:rPr>
            </w:pPr>
            <w:r>
              <w:rPr>
                <w:rFonts w:ascii="Calibri" w:hAnsi="Calibri" w:cs="Calibri"/>
              </w:rPr>
              <w:t>Organization name</w:t>
            </w:r>
          </w:p>
        </w:tc>
        <w:tc>
          <w:tcPr>
            <w:tcW w:w="4675" w:type="dxa"/>
          </w:tcPr>
          <w:p w14:paraId="570DB8EC" w14:textId="2D13B964" w:rsidR="00657C54" w:rsidRDefault="00310FB6" w:rsidP="0059768D">
            <w:pPr>
              <w:rPr>
                <w:rFonts w:ascii="Calibri" w:hAnsi="Calibri" w:cs="Calibri"/>
              </w:rPr>
            </w:pPr>
            <w:r>
              <w:rPr>
                <w:rFonts w:ascii="Calibri" w:hAnsi="Calibri" w:cs="Calibri"/>
              </w:rPr>
              <w:t>Red Rock Center for Independence (RRCI)</w:t>
            </w:r>
          </w:p>
        </w:tc>
      </w:tr>
      <w:tr w:rsidR="00657C54" w14:paraId="67CC79D7" w14:textId="77777777" w:rsidTr="0059768D">
        <w:tc>
          <w:tcPr>
            <w:tcW w:w="4675" w:type="dxa"/>
          </w:tcPr>
          <w:p w14:paraId="698D681F" w14:textId="77777777" w:rsidR="00657C54" w:rsidRDefault="00657C54" w:rsidP="0059768D">
            <w:pPr>
              <w:rPr>
                <w:rFonts w:ascii="Calibri" w:hAnsi="Calibri" w:cs="Calibri"/>
              </w:rPr>
            </w:pPr>
            <w:r>
              <w:rPr>
                <w:rFonts w:ascii="Calibri" w:hAnsi="Calibri" w:cs="Calibri"/>
              </w:rPr>
              <w:t>Mission</w:t>
            </w:r>
          </w:p>
        </w:tc>
        <w:tc>
          <w:tcPr>
            <w:tcW w:w="4675" w:type="dxa"/>
          </w:tcPr>
          <w:p w14:paraId="70E04BE5" w14:textId="0BB508DE" w:rsidR="00657C54" w:rsidRDefault="00310FB6" w:rsidP="0059768D">
            <w:pPr>
              <w:rPr>
                <w:rFonts w:ascii="Calibri" w:hAnsi="Calibri" w:cs="Calibri"/>
              </w:rPr>
            </w:pPr>
            <w:r>
              <w:rPr>
                <w:rFonts w:ascii="Calibri" w:hAnsi="Calibri" w:cs="Calibri"/>
              </w:rPr>
              <w:t>To empower people with disabilities in southwestern Utah to live independently through education, personalized services, and technology.</w:t>
            </w:r>
          </w:p>
        </w:tc>
      </w:tr>
      <w:tr w:rsidR="00657C54" w14:paraId="690C7C52" w14:textId="77777777" w:rsidTr="0059768D">
        <w:tc>
          <w:tcPr>
            <w:tcW w:w="4675" w:type="dxa"/>
          </w:tcPr>
          <w:p w14:paraId="2A6B0B71" w14:textId="77777777" w:rsidR="00657C54" w:rsidRDefault="00657C54" w:rsidP="0059768D">
            <w:pPr>
              <w:rPr>
                <w:rFonts w:ascii="Calibri" w:hAnsi="Calibri" w:cs="Calibri"/>
              </w:rPr>
            </w:pPr>
            <w:r>
              <w:rPr>
                <w:rFonts w:ascii="Calibri" w:hAnsi="Calibri" w:cs="Calibri"/>
              </w:rPr>
              <w:t>Website</w:t>
            </w:r>
          </w:p>
        </w:tc>
        <w:tc>
          <w:tcPr>
            <w:tcW w:w="4675" w:type="dxa"/>
          </w:tcPr>
          <w:p w14:paraId="67A2BBD3" w14:textId="323F24BB" w:rsidR="00657C54" w:rsidRDefault="00310FB6" w:rsidP="0059768D">
            <w:pPr>
              <w:rPr>
                <w:rFonts w:ascii="Calibri" w:hAnsi="Calibri" w:cs="Calibri"/>
              </w:rPr>
            </w:pPr>
            <w:r>
              <w:rPr>
                <w:rFonts w:ascii="Calibri" w:hAnsi="Calibri" w:cs="Calibri"/>
              </w:rPr>
              <w:t>www.rrci.org</w:t>
            </w:r>
          </w:p>
        </w:tc>
      </w:tr>
      <w:tr w:rsidR="00657C54" w14:paraId="5DFEC96E" w14:textId="77777777" w:rsidTr="0059768D">
        <w:tc>
          <w:tcPr>
            <w:tcW w:w="4675" w:type="dxa"/>
          </w:tcPr>
          <w:p w14:paraId="1F0A3A7F" w14:textId="77777777" w:rsidR="00657C54" w:rsidRDefault="00657C54" w:rsidP="0059768D">
            <w:pPr>
              <w:rPr>
                <w:rFonts w:ascii="Calibri" w:hAnsi="Calibri" w:cs="Calibri"/>
              </w:rPr>
            </w:pPr>
            <w:r>
              <w:rPr>
                <w:rFonts w:ascii="Calibri" w:hAnsi="Calibri" w:cs="Calibri"/>
              </w:rPr>
              <w:t>Annual budget</w:t>
            </w:r>
          </w:p>
        </w:tc>
        <w:tc>
          <w:tcPr>
            <w:tcW w:w="4675" w:type="dxa"/>
          </w:tcPr>
          <w:p w14:paraId="6672D268" w14:textId="22466CA0" w:rsidR="00657C54" w:rsidRPr="00310FB6" w:rsidRDefault="00310FB6" w:rsidP="0059768D">
            <w:pPr>
              <w:rPr>
                <w:rFonts w:ascii="Arial" w:hAnsi="Arial" w:cs="Arial"/>
                <w:color w:val="000000"/>
                <w:sz w:val="16"/>
                <w:szCs w:val="16"/>
              </w:rPr>
            </w:pPr>
            <w:r>
              <w:rPr>
                <w:rFonts w:ascii="Arial" w:hAnsi="Arial" w:cs="Arial"/>
                <w:color w:val="000000"/>
                <w:sz w:val="16"/>
                <w:szCs w:val="16"/>
              </w:rPr>
              <w:t>984,953.33</w:t>
            </w:r>
          </w:p>
        </w:tc>
      </w:tr>
      <w:tr w:rsidR="00657C54" w14:paraId="571E2E7D" w14:textId="77777777" w:rsidTr="0059768D">
        <w:tc>
          <w:tcPr>
            <w:tcW w:w="4675" w:type="dxa"/>
          </w:tcPr>
          <w:p w14:paraId="12825F26" w14:textId="77777777" w:rsidR="00657C54" w:rsidRDefault="00657C54" w:rsidP="0059768D">
            <w:pPr>
              <w:rPr>
                <w:rFonts w:ascii="Calibri" w:hAnsi="Calibri" w:cs="Calibri"/>
              </w:rPr>
            </w:pPr>
            <w:r>
              <w:rPr>
                <w:rFonts w:ascii="Calibri" w:hAnsi="Calibri" w:cs="Calibri"/>
              </w:rPr>
              <w:t>Number of full-time employees</w:t>
            </w:r>
          </w:p>
        </w:tc>
        <w:tc>
          <w:tcPr>
            <w:tcW w:w="4675" w:type="dxa"/>
          </w:tcPr>
          <w:p w14:paraId="2E88F4A5" w14:textId="777E4203" w:rsidR="00657C54" w:rsidRDefault="00310FB6" w:rsidP="0059768D">
            <w:pPr>
              <w:rPr>
                <w:rFonts w:ascii="Calibri" w:hAnsi="Calibri" w:cs="Calibri"/>
              </w:rPr>
            </w:pPr>
            <w:r>
              <w:rPr>
                <w:rFonts w:ascii="Calibri" w:hAnsi="Calibri" w:cs="Calibri"/>
              </w:rPr>
              <w:t>16</w:t>
            </w:r>
          </w:p>
        </w:tc>
      </w:tr>
      <w:tr w:rsidR="00657C54" w14:paraId="6639B95D" w14:textId="77777777" w:rsidTr="0059768D">
        <w:tc>
          <w:tcPr>
            <w:tcW w:w="4675" w:type="dxa"/>
          </w:tcPr>
          <w:p w14:paraId="3BEA555D" w14:textId="77777777" w:rsidR="00657C54" w:rsidRDefault="00657C54" w:rsidP="0059768D">
            <w:pPr>
              <w:rPr>
                <w:rFonts w:ascii="Calibri" w:hAnsi="Calibri" w:cs="Calibri"/>
              </w:rPr>
            </w:pPr>
            <w:r>
              <w:rPr>
                <w:rFonts w:ascii="Calibri" w:hAnsi="Calibri" w:cs="Calibri"/>
              </w:rPr>
              <w:lastRenderedPageBreak/>
              <w:t>Counties or geographic areas served</w:t>
            </w:r>
          </w:p>
        </w:tc>
        <w:tc>
          <w:tcPr>
            <w:tcW w:w="4675" w:type="dxa"/>
          </w:tcPr>
          <w:p w14:paraId="27D9B677" w14:textId="68BBF429" w:rsidR="00657C54" w:rsidRDefault="00310FB6" w:rsidP="0059768D">
            <w:pPr>
              <w:rPr>
                <w:rFonts w:ascii="Calibri" w:hAnsi="Calibri" w:cs="Calibri"/>
              </w:rPr>
            </w:pPr>
            <w:r>
              <w:rPr>
                <w:rFonts w:ascii="Calibri" w:hAnsi="Calibri" w:cs="Calibri"/>
              </w:rPr>
              <w:t>Sevier Piute Wayne Garfield Kane Beaver Millard Iron Washington</w:t>
            </w:r>
          </w:p>
        </w:tc>
      </w:tr>
      <w:tr w:rsidR="00657C54" w14:paraId="77F3E79F" w14:textId="77777777" w:rsidTr="0059768D">
        <w:tc>
          <w:tcPr>
            <w:tcW w:w="4675" w:type="dxa"/>
          </w:tcPr>
          <w:p w14:paraId="4F88FF39" w14:textId="77777777" w:rsidR="00657C54" w:rsidRDefault="00657C54" w:rsidP="0059768D">
            <w:pPr>
              <w:rPr>
                <w:rFonts w:ascii="Calibri" w:hAnsi="Calibri" w:cs="Calibri"/>
              </w:rPr>
            </w:pPr>
            <w:r>
              <w:rPr>
                <w:rFonts w:ascii="Calibri" w:hAnsi="Calibri" w:cs="Calibri"/>
              </w:rPr>
              <w:t>Number of clients served in 2018</w:t>
            </w:r>
          </w:p>
        </w:tc>
        <w:tc>
          <w:tcPr>
            <w:tcW w:w="4675" w:type="dxa"/>
          </w:tcPr>
          <w:p w14:paraId="55B410C3" w14:textId="7B1E5069" w:rsidR="00657C54" w:rsidRDefault="00310FB6" w:rsidP="0059768D">
            <w:pPr>
              <w:rPr>
                <w:rFonts w:ascii="Calibri" w:hAnsi="Calibri" w:cs="Calibri"/>
              </w:rPr>
            </w:pPr>
            <w:r>
              <w:rPr>
                <w:rFonts w:ascii="Calibri" w:hAnsi="Calibri" w:cs="Calibri"/>
              </w:rPr>
              <w:t>1122</w:t>
            </w:r>
          </w:p>
        </w:tc>
      </w:tr>
      <w:tr w:rsidR="00657C54" w14:paraId="0E1F4662" w14:textId="77777777" w:rsidTr="0059768D">
        <w:tc>
          <w:tcPr>
            <w:tcW w:w="4675" w:type="dxa"/>
          </w:tcPr>
          <w:p w14:paraId="6309B658" w14:textId="77777777" w:rsidR="00657C54" w:rsidRDefault="00657C54" w:rsidP="0059768D">
            <w:pPr>
              <w:rPr>
                <w:rFonts w:ascii="Calibri" w:hAnsi="Calibri" w:cs="Calibri"/>
              </w:rPr>
            </w:pPr>
            <w:r>
              <w:rPr>
                <w:rFonts w:ascii="Calibri" w:hAnsi="Calibri" w:cs="Calibri"/>
              </w:rPr>
              <w:t>Percentage of clients served that are low- to moderate-income individuals</w:t>
            </w:r>
          </w:p>
        </w:tc>
        <w:tc>
          <w:tcPr>
            <w:tcW w:w="4675" w:type="dxa"/>
          </w:tcPr>
          <w:p w14:paraId="06A54A47" w14:textId="29E281A1" w:rsidR="00657C54" w:rsidRDefault="00310FB6" w:rsidP="0059768D">
            <w:pPr>
              <w:rPr>
                <w:rFonts w:ascii="Calibri" w:hAnsi="Calibri" w:cs="Calibri"/>
              </w:rPr>
            </w:pPr>
            <w:r>
              <w:rPr>
                <w:rFonts w:ascii="Calibri" w:hAnsi="Calibri" w:cs="Calibri"/>
              </w:rPr>
              <w:t>75%</w:t>
            </w:r>
          </w:p>
        </w:tc>
      </w:tr>
      <w:tr w:rsidR="00657C54" w14:paraId="3291156F" w14:textId="77777777" w:rsidTr="0059768D">
        <w:tc>
          <w:tcPr>
            <w:tcW w:w="4675" w:type="dxa"/>
          </w:tcPr>
          <w:p w14:paraId="60DBE71B" w14:textId="77777777" w:rsidR="00657C54" w:rsidRDefault="00657C54" w:rsidP="0059768D">
            <w:pPr>
              <w:rPr>
                <w:rFonts w:ascii="Calibri" w:hAnsi="Calibri" w:cs="Calibri"/>
              </w:rPr>
            </w:pPr>
            <w:r>
              <w:rPr>
                <w:rFonts w:ascii="Calibri" w:hAnsi="Calibri" w:cs="Calibri"/>
              </w:rPr>
              <w:t>Percent of clients served that are form Native American communities or tribal organizations</w:t>
            </w:r>
          </w:p>
        </w:tc>
        <w:tc>
          <w:tcPr>
            <w:tcW w:w="4675" w:type="dxa"/>
          </w:tcPr>
          <w:p w14:paraId="6F3DD7EA" w14:textId="0EBC9418" w:rsidR="00657C54" w:rsidRDefault="00310FB6" w:rsidP="0059768D">
            <w:pPr>
              <w:rPr>
                <w:rFonts w:ascii="Calibri" w:hAnsi="Calibri" w:cs="Calibri"/>
              </w:rPr>
            </w:pPr>
            <w:r>
              <w:rPr>
                <w:rFonts w:ascii="Calibri" w:hAnsi="Calibri" w:cs="Calibri"/>
              </w:rPr>
              <w:t>14%</w:t>
            </w:r>
          </w:p>
        </w:tc>
      </w:tr>
      <w:tr w:rsidR="00657C54" w:rsidRPr="006947B7" w14:paraId="1D91671B" w14:textId="77777777" w:rsidTr="0059768D">
        <w:tc>
          <w:tcPr>
            <w:tcW w:w="4675" w:type="dxa"/>
          </w:tcPr>
          <w:p w14:paraId="02F00CAF" w14:textId="77777777" w:rsidR="00657C54" w:rsidRDefault="00657C54" w:rsidP="0059768D">
            <w:pPr>
              <w:rPr>
                <w:rFonts w:ascii="Calibri" w:hAnsi="Calibri" w:cs="Calibri"/>
              </w:rPr>
            </w:pPr>
            <w:r>
              <w:rPr>
                <w:rFonts w:ascii="Calibri" w:hAnsi="Calibri" w:cs="Calibri"/>
              </w:rPr>
              <w:t>Please indicate which (if any) of these apply:</w:t>
            </w:r>
          </w:p>
        </w:tc>
        <w:tc>
          <w:tcPr>
            <w:tcW w:w="4675" w:type="dxa"/>
          </w:tcPr>
          <w:p w14:paraId="4E234261" w14:textId="47170064" w:rsidR="00657C54" w:rsidRPr="00310FB6" w:rsidRDefault="00310FB6" w:rsidP="00310FB6">
            <w:pPr>
              <w:ind w:left="360"/>
              <w:rPr>
                <w:rFonts w:ascii="Calibri" w:hAnsi="Calibri" w:cs="Calibri"/>
              </w:rPr>
            </w:pPr>
            <w:r>
              <w:rPr>
                <w:rFonts w:ascii="Calibri" w:hAnsi="Calibri" w:cs="Calibri"/>
              </w:rPr>
              <w:t xml:space="preserve">X </w:t>
            </w:r>
            <w:r w:rsidR="00657C54" w:rsidRPr="00310FB6">
              <w:rPr>
                <w:rFonts w:ascii="Calibri" w:hAnsi="Calibri" w:cs="Calibri"/>
              </w:rPr>
              <w:t>Our services focus on clients that live in rural communities in the State of Utah</w:t>
            </w:r>
          </w:p>
          <w:p w14:paraId="39B674E8" w14:textId="77777777" w:rsidR="00657C54" w:rsidRPr="006947B7" w:rsidRDefault="00657C54" w:rsidP="0059768D">
            <w:pPr>
              <w:pStyle w:val="ListParagraph"/>
              <w:numPr>
                <w:ilvl w:val="0"/>
                <w:numId w:val="3"/>
              </w:numPr>
              <w:rPr>
                <w:rFonts w:ascii="Calibri" w:hAnsi="Calibri" w:cs="Calibri"/>
              </w:rPr>
            </w:pPr>
            <w:r w:rsidRPr="006947B7">
              <w:rPr>
                <w:rFonts w:ascii="Calibri" w:hAnsi="Calibri" w:cs="Calibri"/>
              </w:rPr>
              <w:t>Our mission focuses on economic development</w:t>
            </w:r>
          </w:p>
          <w:p w14:paraId="27AFC7D1" w14:textId="6205C765" w:rsidR="00657C54" w:rsidRPr="00310FB6" w:rsidRDefault="00310FB6" w:rsidP="00310FB6">
            <w:pPr>
              <w:ind w:left="360"/>
              <w:rPr>
                <w:rFonts w:ascii="Calibri" w:hAnsi="Calibri" w:cs="Calibri"/>
              </w:rPr>
            </w:pPr>
            <w:r>
              <w:rPr>
                <w:rFonts w:ascii="Calibri" w:hAnsi="Calibri" w:cs="Calibri"/>
              </w:rPr>
              <w:t xml:space="preserve">X </w:t>
            </w:r>
            <w:r w:rsidR="00657C54" w:rsidRPr="00310FB6">
              <w:rPr>
                <w:rFonts w:ascii="Calibri" w:hAnsi="Calibri" w:cs="Calibri"/>
              </w:rPr>
              <w:t>Our mission focuses on human services</w:t>
            </w:r>
          </w:p>
        </w:tc>
      </w:tr>
      <w:tr w:rsidR="00C11607" w14:paraId="7D136BD1" w14:textId="77777777" w:rsidTr="00C11607">
        <w:tc>
          <w:tcPr>
            <w:tcW w:w="9350" w:type="dxa"/>
            <w:gridSpan w:val="2"/>
          </w:tcPr>
          <w:p w14:paraId="212755CD" w14:textId="6A6BACA6" w:rsidR="00C11607" w:rsidRPr="00121832" w:rsidRDefault="00C11607" w:rsidP="00C11607">
            <w:pPr>
              <w:jc w:val="center"/>
              <w:rPr>
                <w:rFonts w:ascii="Calibri" w:hAnsi="Calibri" w:cs="Calibri"/>
                <w:b/>
                <w:sz w:val="24"/>
              </w:rPr>
            </w:pPr>
            <w:r w:rsidRPr="00121832">
              <w:rPr>
                <w:rFonts w:ascii="Calibri" w:hAnsi="Calibri" w:cs="Calibri"/>
                <w:b/>
                <w:sz w:val="24"/>
              </w:rPr>
              <w:t>Contact Information</w:t>
            </w:r>
          </w:p>
        </w:tc>
      </w:tr>
      <w:tr w:rsidR="00C11607" w14:paraId="7ACB67B3" w14:textId="77777777" w:rsidTr="00C11607">
        <w:tc>
          <w:tcPr>
            <w:tcW w:w="4675" w:type="dxa"/>
          </w:tcPr>
          <w:p w14:paraId="6D1C22AA" w14:textId="463B1700" w:rsidR="00C11607" w:rsidRDefault="00C11607" w:rsidP="00C11607">
            <w:pPr>
              <w:rPr>
                <w:rFonts w:ascii="Calibri" w:hAnsi="Calibri" w:cs="Calibri"/>
              </w:rPr>
            </w:pPr>
            <w:r>
              <w:rPr>
                <w:rFonts w:ascii="Calibri" w:hAnsi="Calibri" w:cs="Calibri"/>
              </w:rPr>
              <w:t>Name</w:t>
            </w:r>
            <w:r w:rsidR="00657C54">
              <w:rPr>
                <w:rFonts w:ascii="Calibri" w:hAnsi="Calibri" w:cs="Calibri"/>
              </w:rPr>
              <w:t xml:space="preserve"> </w:t>
            </w:r>
            <w:r w:rsidR="00657C54">
              <w:t>of IIS graduate/current applicant</w:t>
            </w:r>
          </w:p>
        </w:tc>
        <w:tc>
          <w:tcPr>
            <w:tcW w:w="4675" w:type="dxa"/>
          </w:tcPr>
          <w:p w14:paraId="6B6AC9C4" w14:textId="18196D9B" w:rsidR="00C11607" w:rsidRDefault="00310FB6" w:rsidP="00C11607">
            <w:pPr>
              <w:rPr>
                <w:rFonts w:ascii="Calibri" w:hAnsi="Calibri" w:cs="Calibri"/>
              </w:rPr>
            </w:pPr>
            <w:r>
              <w:rPr>
                <w:rFonts w:ascii="Calibri" w:hAnsi="Calibri" w:cs="Calibri"/>
              </w:rPr>
              <w:t>Barbara Lefler</w:t>
            </w:r>
          </w:p>
        </w:tc>
      </w:tr>
      <w:tr w:rsidR="00C11607" w14:paraId="43B68451" w14:textId="77777777" w:rsidTr="00C11607">
        <w:tc>
          <w:tcPr>
            <w:tcW w:w="4675" w:type="dxa"/>
          </w:tcPr>
          <w:p w14:paraId="685635D6" w14:textId="3FA1A98C" w:rsidR="00C11607" w:rsidRDefault="00C11607" w:rsidP="00C11607">
            <w:pPr>
              <w:rPr>
                <w:rFonts w:ascii="Calibri" w:hAnsi="Calibri" w:cs="Calibri"/>
              </w:rPr>
            </w:pPr>
            <w:r>
              <w:rPr>
                <w:rFonts w:ascii="Calibri" w:hAnsi="Calibri" w:cs="Calibri"/>
              </w:rPr>
              <w:t xml:space="preserve">Title of </w:t>
            </w:r>
            <w:r w:rsidR="00657C54">
              <w:rPr>
                <w:rFonts w:ascii="Calibri" w:hAnsi="Calibri" w:cs="Calibri"/>
              </w:rPr>
              <w:t>graduate/</w:t>
            </w:r>
            <w:r>
              <w:rPr>
                <w:rFonts w:ascii="Calibri" w:hAnsi="Calibri" w:cs="Calibri"/>
              </w:rPr>
              <w:t>applicant</w:t>
            </w:r>
          </w:p>
        </w:tc>
        <w:tc>
          <w:tcPr>
            <w:tcW w:w="4675" w:type="dxa"/>
          </w:tcPr>
          <w:p w14:paraId="4E5C3DAA" w14:textId="591B899B" w:rsidR="00C11607" w:rsidRDefault="00310FB6" w:rsidP="00C11607">
            <w:pPr>
              <w:rPr>
                <w:rFonts w:ascii="Calibri" w:hAnsi="Calibri" w:cs="Calibri"/>
              </w:rPr>
            </w:pPr>
            <w:r>
              <w:rPr>
                <w:rFonts w:ascii="Calibri" w:hAnsi="Calibri" w:cs="Calibri"/>
              </w:rPr>
              <w:t>Executive Director</w:t>
            </w:r>
          </w:p>
        </w:tc>
      </w:tr>
      <w:tr w:rsidR="00C11607" w14:paraId="6BE47779" w14:textId="77777777" w:rsidTr="00C11607">
        <w:tc>
          <w:tcPr>
            <w:tcW w:w="4675" w:type="dxa"/>
          </w:tcPr>
          <w:p w14:paraId="4BFEDDEF" w14:textId="6FAF2172" w:rsidR="00C11607" w:rsidRDefault="00C11607" w:rsidP="00C11607">
            <w:pPr>
              <w:rPr>
                <w:rFonts w:ascii="Calibri" w:hAnsi="Calibri" w:cs="Calibri"/>
              </w:rPr>
            </w:pPr>
            <w:r>
              <w:rPr>
                <w:rFonts w:ascii="Calibri" w:hAnsi="Calibri" w:cs="Calibri"/>
              </w:rPr>
              <w:t>Number of years in that position</w:t>
            </w:r>
          </w:p>
        </w:tc>
        <w:tc>
          <w:tcPr>
            <w:tcW w:w="4675" w:type="dxa"/>
          </w:tcPr>
          <w:p w14:paraId="0B94F0BF" w14:textId="5408F70E" w:rsidR="00C11607" w:rsidRDefault="00310FB6" w:rsidP="00C11607">
            <w:pPr>
              <w:rPr>
                <w:rFonts w:ascii="Calibri" w:hAnsi="Calibri" w:cs="Calibri"/>
              </w:rPr>
            </w:pPr>
            <w:r>
              <w:rPr>
                <w:rFonts w:ascii="Calibri" w:hAnsi="Calibri" w:cs="Calibri"/>
              </w:rPr>
              <w:t>13</w:t>
            </w:r>
          </w:p>
        </w:tc>
      </w:tr>
      <w:tr w:rsidR="00C11607" w14:paraId="3ABD92D7" w14:textId="77777777" w:rsidTr="00C11607">
        <w:tc>
          <w:tcPr>
            <w:tcW w:w="4675" w:type="dxa"/>
          </w:tcPr>
          <w:p w14:paraId="36C83D9E" w14:textId="65A540EF" w:rsidR="00C11607" w:rsidRDefault="00C11607" w:rsidP="00C11607">
            <w:pPr>
              <w:rPr>
                <w:rFonts w:ascii="Calibri" w:hAnsi="Calibri" w:cs="Calibri"/>
              </w:rPr>
            </w:pPr>
            <w:r>
              <w:rPr>
                <w:rFonts w:ascii="Calibri" w:hAnsi="Calibri" w:cs="Calibri"/>
              </w:rPr>
              <w:t xml:space="preserve">Number of years with </w:t>
            </w:r>
            <w:r w:rsidR="00657C54">
              <w:rPr>
                <w:rFonts w:ascii="Calibri" w:hAnsi="Calibri" w:cs="Calibri"/>
              </w:rPr>
              <w:t>current</w:t>
            </w:r>
            <w:r>
              <w:rPr>
                <w:rFonts w:ascii="Calibri" w:hAnsi="Calibri" w:cs="Calibri"/>
              </w:rPr>
              <w:t xml:space="preserve"> organization</w:t>
            </w:r>
          </w:p>
        </w:tc>
        <w:tc>
          <w:tcPr>
            <w:tcW w:w="4675" w:type="dxa"/>
          </w:tcPr>
          <w:p w14:paraId="3AF0962A" w14:textId="76FAA681" w:rsidR="00C11607" w:rsidRDefault="00310FB6" w:rsidP="00C11607">
            <w:pPr>
              <w:rPr>
                <w:rFonts w:ascii="Calibri" w:hAnsi="Calibri" w:cs="Calibri"/>
              </w:rPr>
            </w:pPr>
            <w:r>
              <w:rPr>
                <w:rFonts w:ascii="Calibri" w:hAnsi="Calibri" w:cs="Calibri"/>
              </w:rPr>
              <w:t>8</w:t>
            </w:r>
          </w:p>
        </w:tc>
      </w:tr>
      <w:tr w:rsidR="00C11607" w14:paraId="7137F716" w14:textId="77777777" w:rsidTr="00C11607">
        <w:tc>
          <w:tcPr>
            <w:tcW w:w="4675" w:type="dxa"/>
          </w:tcPr>
          <w:p w14:paraId="15B703D2" w14:textId="1762F5A0" w:rsidR="00C11607" w:rsidRDefault="00210BFA" w:rsidP="00C11607">
            <w:pPr>
              <w:rPr>
                <w:rFonts w:ascii="Calibri" w:hAnsi="Calibri" w:cs="Calibri"/>
              </w:rPr>
            </w:pPr>
            <w:r>
              <w:rPr>
                <w:rFonts w:ascii="Calibri" w:hAnsi="Calibri" w:cs="Calibri"/>
              </w:rPr>
              <w:t>Mailing address</w:t>
            </w:r>
          </w:p>
        </w:tc>
        <w:tc>
          <w:tcPr>
            <w:tcW w:w="4675" w:type="dxa"/>
          </w:tcPr>
          <w:p w14:paraId="291A4E3B" w14:textId="1237176C" w:rsidR="00C11607" w:rsidRDefault="00310FB6" w:rsidP="00C11607">
            <w:pPr>
              <w:rPr>
                <w:rFonts w:ascii="Calibri" w:hAnsi="Calibri" w:cs="Calibri"/>
              </w:rPr>
            </w:pPr>
            <w:r>
              <w:rPr>
                <w:rFonts w:ascii="Calibri" w:hAnsi="Calibri" w:cs="Calibri"/>
              </w:rPr>
              <w:t>168 N 100 E, Suite 101</w:t>
            </w:r>
          </w:p>
        </w:tc>
      </w:tr>
      <w:tr w:rsidR="00C11607" w14:paraId="504823E9" w14:textId="77777777" w:rsidTr="00C11607">
        <w:tc>
          <w:tcPr>
            <w:tcW w:w="4675" w:type="dxa"/>
          </w:tcPr>
          <w:p w14:paraId="0B0EF60A" w14:textId="22437BAB" w:rsidR="00C11607" w:rsidRDefault="00210BFA" w:rsidP="00C11607">
            <w:pPr>
              <w:rPr>
                <w:rFonts w:ascii="Calibri" w:hAnsi="Calibri" w:cs="Calibri"/>
              </w:rPr>
            </w:pPr>
            <w:r>
              <w:rPr>
                <w:rFonts w:ascii="Calibri" w:hAnsi="Calibri" w:cs="Calibri"/>
              </w:rPr>
              <w:t>Email</w:t>
            </w:r>
          </w:p>
        </w:tc>
        <w:tc>
          <w:tcPr>
            <w:tcW w:w="4675" w:type="dxa"/>
          </w:tcPr>
          <w:p w14:paraId="5801989A" w14:textId="2B576855" w:rsidR="00C11607" w:rsidRDefault="005217A0" w:rsidP="00C11607">
            <w:pPr>
              <w:rPr>
                <w:rFonts w:ascii="Calibri" w:hAnsi="Calibri" w:cs="Calibri"/>
              </w:rPr>
            </w:pPr>
            <w:hyperlink r:id="rId12" w:history="1">
              <w:r w:rsidR="00310FB6" w:rsidRPr="00303F3C">
                <w:rPr>
                  <w:rStyle w:val="Hyperlink"/>
                  <w:rFonts w:ascii="Calibri" w:hAnsi="Calibri" w:cs="Calibri"/>
                </w:rPr>
                <w:t>barbara@rrci.org</w:t>
              </w:r>
            </w:hyperlink>
          </w:p>
        </w:tc>
      </w:tr>
      <w:tr w:rsidR="00C11607" w14:paraId="03522B76" w14:textId="77777777" w:rsidTr="00C11607">
        <w:tc>
          <w:tcPr>
            <w:tcW w:w="4675" w:type="dxa"/>
          </w:tcPr>
          <w:p w14:paraId="7A9684EC" w14:textId="27D23526" w:rsidR="00C11607" w:rsidRDefault="00210BFA" w:rsidP="00C11607">
            <w:pPr>
              <w:rPr>
                <w:rFonts w:ascii="Calibri" w:hAnsi="Calibri" w:cs="Calibri"/>
              </w:rPr>
            </w:pPr>
            <w:r>
              <w:rPr>
                <w:rFonts w:ascii="Calibri" w:hAnsi="Calibri" w:cs="Calibri"/>
              </w:rPr>
              <w:t>Phone number</w:t>
            </w:r>
          </w:p>
        </w:tc>
        <w:tc>
          <w:tcPr>
            <w:tcW w:w="4675" w:type="dxa"/>
          </w:tcPr>
          <w:p w14:paraId="7B76456C" w14:textId="67A8EC7F" w:rsidR="00C11607" w:rsidRDefault="00310FB6" w:rsidP="00C11607">
            <w:pPr>
              <w:rPr>
                <w:rFonts w:ascii="Calibri" w:hAnsi="Calibri" w:cs="Calibri"/>
              </w:rPr>
            </w:pPr>
            <w:r>
              <w:rPr>
                <w:rFonts w:ascii="Calibri" w:hAnsi="Calibri" w:cs="Calibri"/>
              </w:rPr>
              <w:t>435-673-7501</w:t>
            </w:r>
          </w:p>
        </w:tc>
      </w:tr>
      <w:tr w:rsidR="006947B7" w14:paraId="33622F83" w14:textId="77777777" w:rsidTr="006947B7">
        <w:tc>
          <w:tcPr>
            <w:tcW w:w="9350" w:type="dxa"/>
            <w:gridSpan w:val="2"/>
          </w:tcPr>
          <w:p w14:paraId="007F1588" w14:textId="77777777" w:rsidR="006947B7" w:rsidRPr="00121832" w:rsidRDefault="006947B7" w:rsidP="006947B7">
            <w:pPr>
              <w:jc w:val="center"/>
              <w:rPr>
                <w:rFonts w:ascii="Calibri" w:hAnsi="Calibri" w:cs="Calibri"/>
                <w:b/>
                <w:sz w:val="24"/>
              </w:rPr>
            </w:pPr>
            <w:r w:rsidRPr="00121832">
              <w:rPr>
                <w:rFonts w:ascii="Calibri" w:hAnsi="Calibri" w:cs="Calibri"/>
                <w:b/>
                <w:sz w:val="24"/>
              </w:rPr>
              <w:t>Impact and Need Statements</w:t>
            </w:r>
          </w:p>
          <w:p w14:paraId="73FC5BFF" w14:textId="0054EE26" w:rsidR="006947B7" w:rsidRDefault="006947B7" w:rsidP="006947B7">
            <w:pPr>
              <w:jc w:val="center"/>
              <w:rPr>
                <w:rFonts w:ascii="Calibri" w:hAnsi="Calibri" w:cs="Calibri"/>
              </w:rPr>
            </w:pPr>
            <w:r>
              <w:rPr>
                <w:rFonts w:ascii="Calibri" w:hAnsi="Calibri" w:cs="Calibri"/>
              </w:rPr>
              <w:t xml:space="preserve">Please answer each of the questions below in </w:t>
            </w:r>
            <w:r w:rsidR="00D313C1">
              <w:rPr>
                <w:rFonts w:ascii="Calibri" w:hAnsi="Calibri" w:cs="Calibri"/>
              </w:rPr>
              <w:t>200</w:t>
            </w:r>
            <w:r>
              <w:rPr>
                <w:rFonts w:ascii="Calibri" w:hAnsi="Calibri" w:cs="Calibri"/>
              </w:rPr>
              <w:t xml:space="preserve"> words or less (per question)</w:t>
            </w:r>
          </w:p>
        </w:tc>
      </w:tr>
      <w:tr w:rsidR="006947B7" w14:paraId="594E9E44" w14:textId="77777777" w:rsidTr="006947B7">
        <w:tc>
          <w:tcPr>
            <w:tcW w:w="4675" w:type="dxa"/>
          </w:tcPr>
          <w:p w14:paraId="58C58164" w14:textId="5540CCBE" w:rsidR="006947B7" w:rsidRDefault="006947B7" w:rsidP="00C11607">
            <w:pPr>
              <w:rPr>
                <w:rFonts w:ascii="Calibri" w:hAnsi="Calibri" w:cs="Calibri"/>
              </w:rPr>
            </w:pPr>
            <w:r w:rsidRPr="006947B7">
              <w:rPr>
                <w:rFonts w:ascii="Calibri" w:hAnsi="Calibri" w:cs="Calibri"/>
              </w:rPr>
              <w:t>Please describe how you and your organization are affecting change in your community. Please give at least one concrete example.</w:t>
            </w:r>
          </w:p>
        </w:tc>
        <w:tc>
          <w:tcPr>
            <w:tcW w:w="4675" w:type="dxa"/>
          </w:tcPr>
          <w:p w14:paraId="5BDA2644" w14:textId="080065FF" w:rsidR="00C73CA2" w:rsidRDefault="00C73CA2" w:rsidP="00C11607">
            <w:pPr>
              <w:rPr>
                <w:rFonts w:ascii="Calibri" w:hAnsi="Calibri" w:cs="Calibri"/>
              </w:rPr>
            </w:pPr>
            <w:r>
              <w:rPr>
                <w:rFonts w:ascii="Calibri" w:hAnsi="Calibri" w:cs="Calibri"/>
              </w:rPr>
              <w:t xml:space="preserve">People come to RRCI to set personal goals for independent living. RRCI staff members work with </w:t>
            </w:r>
            <w:proofErr w:type="gramStart"/>
            <w:r>
              <w:rPr>
                <w:rFonts w:ascii="Calibri" w:hAnsi="Calibri" w:cs="Calibri"/>
              </w:rPr>
              <w:t>each individual</w:t>
            </w:r>
            <w:proofErr w:type="gramEnd"/>
            <w:r>
              <w:rPr>
                <w:rFonts w:ascii="Calibri" w:hAnsi="Calibri" w:cs="Calibri"/>
              </w:rPr>
              <w:t xml:space="preserve"> to support them in their quest to achieve their goals.</w:t>
            </w:r>
            <w:r w:rsidRPr="00C73CA2">
              <w:rPr>
                <w:rFonts w:ascii="Calibri" w:hAnsi="Calibri" w:cs="Calibri"/>
              </w:rPr>
              <w:t xml:space="preserve"> As people with disabilities receive supports and services though RRCI, they become more independent in the community. </w:t>
            </w:r>
            <w:r>
              <w:rPr>
                <w:rFonts w:ascii="Calibri" w:hAnsi="Calibri" w:cs="Calibri"/>
              </w:rPr>
              <w:t xml:space="preserve"> In 2018-2019, nearly 300 people with disabilities met their goals and moved forward with the understanding that they can reach out to RRCI for future needs. </w:t>
            </w:r>
          </w:p>
          <w:p w14:paraId="555F2B8C" w14:textId="3F1676D9" w:rsidR="00C73CA2" w:rsidRDefault="00C73CA2" w:rsidP="00C11607">
            <w:pPr>
              <w:rPr>
                <w:rFonts w:ascii="Calibri" w:hAnsi="Calibri" w:cs="Calibri"/>
              </w:rPr>
            </w:pPr>
            <w:r>
              <w:rPr>
                <w:rFonts w:ascii="Calibri" w:hAnsi="Calibri" w:cs="Calibri"/>
              </w:rPr>
              <w:t xml:space="preserve"> </w:t>
            </w:r>
          </w:p>
          <w:p w14:paraId="2C01BA23" w14:textId="28578234" w:rsidR="006947B7" w:rsidRDefault="00310FB6" w:rsidP="00C11607">
            <w:pPr>
              <w:rPr>
                <w:rFonts w:ascii="Calibri" w:hAnsi="Calibri" w:cs="Calibri"/>
              </w:rPr>
            </w:pPr>
            <w:r>
              <w:rPr>
                <w:rFonts w:ascii="Calibri" w:hAnsi="Calibri" w:cs="Calibri"/>
              </w:rPr>
              <w:t>One visually impaired client was homebound</w:t>
            </w:r>
            <w:r w:rsidR="00C73CA2">
              <w:rPr>
                <w:rFonts w:ascii="Calibri" w:hAnsi="Calibri" w:cs="Calibri"/>
              </w:rPr>
              <w:t>, depressed, and feeling hopeless</w:t>
            </w:r>
            <w:r>
              <w:rPr>
                <w:rFonts w:ascii="Calibri" w:hAnsi="Calibri" w:cs="Calibri"/>
              </w:rPr>
              <w:t xml:space="preserve"> before</w:t>
            </w:r>
            <w:r w:rsidR="00C73CA2">
              <w:rPr>
                <w:rFonts w:ascii="Calibri" w:hAnsi="Calibri" w:cs="Calibri"/>
              </w:rPr>
              <w:t xml:space="preserve"> learning about and</w:t>
            </w:r>
            <w:r>
              <w:rPr>
                <w:rFonts w:ascii="Calibri" w:hAnsi="Calibri" w:cs="Calibri"/>
              </w:rPr>
              <w:t xml:space="preserve"> coming to RRCI. Today, </w:t>
            </w:r>
            <w:r w:rsidR="00C73CA2">
              <w:rPr>
                <w:rFonts w:ascii="Calibri" w:hAnsi="Calibri" w:cs="Calibri"/>
              </w:rPr>
              <w:t xml:space="preserve">through needed education, </w:t>
            </w:r>
            <w:r>
              <w:rPr>
                <w:rFonts w:ascii="Calibri" w:hAnsi="Calibri" w:cs="Calibri"/>
              </w:rPr>
              <w:t>she is confident and safe in her home. She is now able to use public transportation and assistive devices to do her shopping and prepare nutritious meals. She participates at least three times each month as a peer mentor to others with disabilities. And, she has become a</w:t>
            </w:r>
            <w:r w:rsidR="00C73CA2">
              <w:rPr>
                <w:rFonts w:ascii="Calibri" w:hAnsi="Calibri" w:cs="Calibri"/>
              </w:rPr>
              <w:t>n</w:t>
            </w:r>
            <w:r>
              <w:rPr>
                <w:rFonts w:ascii="Calibri" w:hAnsi="Calibri" w:cs="Calibri"/>
              </w:rPr>
              <w:t xml:space="preserve"> advocate in the community to ensure accessibility and safety</w:t>
            </w:r>
            <w:r w:rsidR="00C73CA2">
              <w:rPr>
                <w:rFonts w:ascii="Calibri" w:hAnsi="Calibri" w:cs="Calibri"/>
              </w:rPr>
              <w:t xml:space="preserve"> for others with disabilities. This person is just one example of how RRCI is affecting change in the community.</w:t>
            </w:r>
          </w:p>
        </w:tc>
      </w:tr>
      <w:tr w:rsidR="006947B7" w14:paraId="281C1F1F" w14:textId="77777777" w:rsidTr="006947B7">
        <w:tc>
          <w:tcPr>
            <w:tcW w:w="4675" w:type="dxa"/>
          </w:tcPr>
          <w:p w14:paraId="381A7078" w14:textId="26F96AF4" w:rsidR="006947B7" w:rsidRDefault="006947B7" w:rsidP="00C11607">
            <w:pPr>
              <w:rPr>
                <w:rFonts w:ascii="Calibri" w:hAnsi="Calibri" w:cs="Calibri"/>
              </w:rPr>
            </w:pPr>
            <w:r w:rsidRPr="006947B7">
              <w:rPr>
                <w:rFonts w:ascii="Calibri" w:hAnsi="Calibri" w:cs="Calibri"/>
              </w:rPr>
              <w:lastRenderedPageBreak/>
              <w:t xml:space="preserve">Please describe how you </w:t>
            </w:r>
            <w:r w:rsidR="00D313C1">
              <w:rPr>
                <w:rFonts w:ascii="Calibri" w:hAnsi="Calibri" w:cs="Calibri"/>
              </w:rPr>
              <w:t>be</w:t>
            </w:r>
            <w:r w:rsidR="00D313C1">
              <w:t>nefitted from Invest in Success.</w:t>
            </w:r>
          </w:p>
        </w:tc>
        <w:tc>
          <w:tcPr>
            <w:tcW w:w="4675" w:type="dxa"/>
          </w:tcPr>
          <w:p w14:paraId="7A051C36" w14:textId="77777777" w:rsidR="006947B7" w:rsidRDefault="00C73CA2" w:rsidP="00C11607">
            <w:pPr>
              <w:rPr>
                <w:rFonts w:ascii="Calibri" w:hAnsi="Calibri" w:cs="Calibri"/>
              </w:rPr>
            </w:pPr>
            <w:r>
              <w:rPr>
                <w:rFonts w:ascii="Calibri" w:hAnsi="Calibri" w:cs="Calibri"/>
              </w:rPr>
              <w:t xml:space="preserve">As I reviewed the abundant information received during the Invest in Success training, I decided to focus on a specific area of difficulty we were experiencing. At the time, we were having a lot of staff turnover. Through the Invest in Success program, I decided to delve more deeply into the </w:t>
            </w:r>
            <w:r w:rsidR="00107A81">
              <w:rPr>
                <w:rFonts w:ascii="Calibri" w:hAnsi="Calibri" w:cs="Calibri"/>
              </w:rPr>
              <w:t>staff development and read Built of Values by Ann Rhoads. This book was on the recommended reading list from the program. It took some creativity to scale the corporate level information in the book to a small nonprofit organization. But we did it.</w:t>
            </w:r>
          </w:p>
          <w:p w14:paraId="09DD8D40" w14:textId="77777777" w:rsidR="00107A81" w:rsidRDefault="00107A81" w:rsidP="00C11607">
            <w:pPr>
              <w:rPr>
                <w:rFonts w:ascii="Calibri" w:hAnsi="Calibri" w:cs="Calibri"/>
              </w:rPr>
            </w:pPr>
          </w:p>
          <w:p w14:paraId="6959764C" w14:textId="1CEA6423" w:rsidR="00107A81" w:rsidRDefault="00107A81" w:rsidP="00C11607">
            <w:pPr>
              <w:rPr>
                <w:rFonts w:ascii="Calibri" w:hAnsi="Calibri" w:cs="Calibri"/>
              </w:rPr>
            </w:pPr>
            <w:r>
              <w:rPr>
                <w:rFonts w:ascii="Calibri" w:hAnsi="Calibri" w:cs="Calibri"/>
              </w:rPr>
              <w:t>We took on the project of literally changing the culture of our organization. As Ann says, this starts in the C-Suite. In our case, this was me. This process was a very vulnerable experience for the staff in general and me specifically. I learned that I was leading from a place of fear and it was affecting our culture. Today, 90% of the staff members involved in the process are still here. The other 10% have left the organization for reasons other than dissatisfaction. I don’t think we could have gotten here without IIS.</w:t>
            </w:r>
          </w:p>
        </w:tc>
      </w:tr>
      <w:tr w:rsidR="006947B7" w14:paraId="6296EE0B" w14:textId="77777777" w:rsidTr="006947B7">
        <w:tc>
          <w:tcPr>
            <w:tcW w:w="4675" w:type="dxa"/>
          </w:tcPr>
          <w:p w14:paraId="62FB35AA" w14:textId="354B49A1" w:rsidR="006947B7" w:rsidRDefault="006947B7" w:rsidP="00C11607">
            <w:pPr>
              <w:rPr>
                <w:rFonts w:ascii="Calibri" w:hAnsi="Calibri" w:cs="Calibri"/>
              </w:rPr>
            </w:pPr>
            <w:r w:rsidRPr="006947B7">
              <w:rPr>
                <w:rFonts w:ascii="Calibri" w:hAnsi="Calibri" w:cs="Calibri"/>
              </w:rPr>
              <w:t xml:space="preserve">Please describe the greatest </w:t>
            </w:r>
            <w:r w:rsidR="00E474A6">
              <w:rPr>
                <w:rFonts w:ascii="Calibri" w:hAnsi="Calibri" w:cs="Calibri"/>
              </w:rPr>
              <w:t>u</w:t>
            </w:r>
            <w:r w:rsidR="00E474A6">
              <w:t xml:space="preserve">nmet need </w:t>
            </w:r>
            <w:r w:rsidRPr="006947B7">
              <w:rPr>
                <w:rFonts w:ascii="Calibri" w:hAnsi="Calibri" w:cs="Calibri"/>
              </w:rPr>
              <w:t>facing your organization and you as its leader</w:t>
            </w:r>
            <w:r w:rsidR="00E474A6">
              <w:rPr>
                <w:rFonts w:ascii="Calibri" w:hAnsi="Calibri" w:cs="Calibri"/>
              </w:rPr>
              <w:t xml:space="preserve"> that a small grant could resolve</w:t>
            </w:r>
            <w:r w:rsidRPr="006947B7">
              <w:rPr>
                <w:rFonts w:ascii="Calibri" w:hAnsi="Calibri" w:cs="Calibri"/>
              </w:rPr>
              <w:t>.</w:t>
            </w:r>
          </w:p>
        </w:tc>
        <w:tc>
          <w:tcPr>
            <w:tcW w:w="4675" w:type="dxa"/>
          </w:tcPr>
          <w:p w14:paraId="0F54936F" w14:textId="77777777" w:rsidR="006947B7" w:rsidRDefault="00107A81" w:rsidP="00C11607">
            <w:pPr>
              <w:rPr>
                <w:rFonts w:ascii="Calibri" w:hAnsi="Calibri" w:cs="Calibri"/>
              </w:rPr>
            </w:pPr>
            <w:r>
              <w:rPr>
                <w:rFonts w:ascii="Calibri" w:hAnsi="Calibri" w:cs="Calibri"/>
              </w:rPr>
              <w:t>Our small, dedicated staff work tirelessly to empower people with disabilities to live independently. We have 18 employees on a budget of less than $1 M. During the past five years, the caseloads have grown substantially. In 2013, 1</w:t>
            </w:r>
            <w:r w:rsidR="00E62EE0">
              <w:rPr>
                <w:rFonts w:ascii="Calibri" w:hAnsi="Calibri" w:cs="Calibri"/>
              </w:rPr>
              <w:t>4</w:t>
            </w:r>
            <w:r>
              <w:rPr>
                <w:rFonts w:ascii="Calibri" w:hAnsi="Calibri" w:cs="Calibri"/>
              </w:rPr>
              <w:t xml:space="preserve"> staff members</w:t>
            </w:r>
            <w:r w:rsidR="00E62EE0">
              <w:rPr>
                <w:rFonts w:ascii="Calibri" w:hAnsi="Calibri" w:cs="Calibri"/>
              </w:rPr>
              <w:t xml:space="preserve"> served 473 consumers. Today, 18 staff members serve more than 1122 consumers. We have seen a 58% increase in the number of people served with a 33% increase in number of staff serving consumers.</w:t>
            </w:r>
          </w:p>
          <w:p w14:paraId="76CFF119" w14:textId="77777777" w:rsidR="00E62EE0" w:rsidRDefault="00E62EE0" w:rsidP="00C11607">
            <w:pPr>
              <w:rPr>
                <w:rFonts w:ascii="Calibri" w:hAnsi="Calibri" w:cs="Calibri"/>
              </w:rPr>
            </w:pPr>
          </w:p>
          <w:p w14:paraId="5A46A0E2" w14:textId="5636F9A1" w:rsidR="00E62EE0" w:rsidRDefault="00E62EE0" w:rsidP="00C11607">
            <w:pPr>
              <w:rPr>
                <w:rFonts w:ascii="Calibri" w:hAnsi="Calibri" w:cs="Calibri"/>
              </w:rPr>
            </w:pPr>
            <w:r>
              <w:rPr>
                <w:rFonts w:ascii="Calibri" w:hAnsi="Calibri" w:cs="Calibri"/>
              </w:rPr>
              <w:t xml:space="preserve">In 2020, these staff members have an opportunity to impact the lives of people with disabilities in our rural services areas in a unique way. According to </w:t>
            </w:r>
            <w:hyperlink r:id="rId13" w:history="1">
              <w:r w:rsidRPr="0012396B">
                <w:rPr>
                  <w:rStyle w:val="Hyperlink"/>
                  <w:rFonts w:ascii="Calibri" w:hAnsi="Calibri" w:cs="Calibri"/>
                </w:rPr>
                <w:t>www.census.gov/library/fact-sheets</w:t>
              </w:r>
            </w:hyperlink>
            <w:r>
              <w:rPr>
                <w:rFonts w:ascii="Calibri" w:hAnsi="Calibri" w:cs="Calibri"/>
              </w:rPr>
              <w:t>, “</w:t>
            </w:r>
            <w:r w:rsidR="00CB0310">
              <w:rPr>
                <w:rFonts w:ascii="Calibri" w:hAnsi="Calibri" w:cs="Calibri"/>
              </w:rPr>
              <w:t>Responding</w:t>
            </w:r>
            <w:r>
              <w:rPr>
                <w:rFonts w:ascii="Calibri" w:hAnsi="Calibri" w:cs="Calibri"/>
              </w:rPr>
              <w:t xml:space="preserve"> to the census helps communities get the funding they need and helps</w:t>
            </w:r>
            <w:r w:rsidR="00CB0310">
              <w:rPr>
                <w:rFonts w:ascii="Calibri" w:hAnsi="Calibri" w:cs="Calibri"/>
              </w:rPr>
              <w:t xml:space="preserve"> businesses make data-driven decisions that affect the economy.” Additionally, </w:t>
            </w:r>
            <w:r w:rsidR="00CB0310" w:rsidRPr="00CB0310">
              <w:rPr>
                <w:rFonts w:ascii="Calibri" w:hAnsi="Calibri" w:cs="Calibri"/>
              </w:rPr>
              <w:t xml:space="preserve">People with disabilities living in rural areas can frequently be disassociated with objectives such as the census. Many people with disabilities, with little income, </w:t>
            </w:r>
            <w:r w:rsidR="00CB0310" w:rsidRPr="00CB0310">
              <w:rPr>
                <w:rFonts w:ascii="Calibri" w:hAnsi="Calibri" w:cs="Calibri"/>
              </w:rPr>
              <w:lastRenderedPageBreak/>
              <w:t xml:space="preserve">in rural areas do not have </w:t>
            </w:r>
            <w:proofErr w:type="gramStart"/>
            <w:r w:rsidR="00CB0310" w:rsidRPr="00CB0310">
              <w:rPr>
                <w:rFonts w:ascii="Calibri" w:hAnsi="Calibri" w:cs="Calibri"/>
              </w:rPr>
              <w:t>sufficient</w:t>
            </w:r>
            <w:proofErr w:type="gramEnd"/>
            <w:r w:rsidR="00CB0310" w:rsidRPr="00CB0310">
              <w:rPr>
                <w:rFonts w:ascii="Calibri" w:hAnsi="Calibri" w:cs="Calibri"/>
              </w:rPr>
              <w:t xml:space="preserve"> financial means or general access to the internet and computers. Depending on the level of disabilities, cognitive capacity can be a barrier to census participation. </w:t>
            </w:r>
            <w:r w:rsidR="00CB0310">
              <w:rPr>
                <w:rFonts w:ascii="Calibri" w:hAnsi="Calibri" w:cs="Calibri"/>
              </w:rPr>
              <w:t>N</w:t>
            </w:r>
            <w:r w:rsidR="00CB0310" w:rsidRPr="00CB0310">
              <w:rPr>
                <w:rFonts w:ascii="Calibri" w:hAnsi="Calibri" w:cs="Calibri"/>
              </w:rPr>
              <w:t>onexistent public transportation to a library or public access to computers will also be a barrier to census participation.</w:t>
            </w:r>
          </w:p>
        </w:tc>
      </w:tr>
      <w:tr w:rsidR="006947B7" w14:paraId="30672720" w14:textId="77777777" w:rsidTr="006947B7">
        <w:tc>
          <w:tcPr>
            <w:tcW w:w="4675" w:type="dxa"/>
          </w:tcPr>
          <w:p w14:paraId="53370412" w14:textId="7117DB8C" w:rsidR="006947B7" w:rsidRDefault="00657C54" w:rsidP="00C11607">
            <w:pPr>
              <w:rPr>
                <w:rFonts w:ascii="Calibri" w:hAnsi="Calibri" w:cs="Calibri"/>
              </w:rPr>
            </w:pPr>
            <w:r w:rsidRPr="00657C54">
              <w:rPr>
                <w:rFonts w:ascii="Calibri" w:hAnsi="Calibri" w:cs="Calibri"/>
              </w:rPr>
              <w:lastRenderedPageBreak/>
              <w:t>Please describe your proposed project.</w:t>
            </w:r>
          </w:p>
        </w:tc>
        <w:tc>
          <w:tcPr>
            <w:tcW w:w="4675" w:type="dxa"/>
          </w:tcPr>
          <w:p w14:paraId="00A40BD9" w14:textId="634F0B21" w:rsidR="005539FA" w:rsidRDefault="00CE1BC0" w:rsidP="00C11607">
            <w:pPr>
              <w:rPr>
                <w:rFonts w:ascii="Calibri" w:hAnsi="Calibri" w:cs="Calibri"/>
              </w:rPr>
            </w:pPr>
            <w:r w:rsidRPr="00CE1BC0">
              <w:rPr>
                <w:rFonts w:ascii="Calibri" w:hAnsi="Calibri" w:cs="Calibri"/>
              </w:rPr>
              <w:t xml:space="preserve">This proposal focuses on motivating staff to do the extra work required to ensure that people with disabilities in RRCI’s rural service areas are fairly represented in the 2020 Census. A process will be put into place for staff to earn a $10 stipend (plus fringe). The stipend will be earned as staff members provide specific support to families with at least one person with a disability to successfully complete the 2020 Census. Providing a stipend will motivate staff who already have full caseloads and fulltime responsibilities to do the extra work needed to assist the state in gathering a more accurate count of the </w:t>
            </w:r>
            <w:proofErr w:type="spellStart"/>
            <w:r w:rsidRPr="00CE1BC0">
              <w:rPr>
                <w:rFonts w:ascii="Calibri" w:hAnsi="Calibri" w:cs="Calibri"/>
              </w:rPr>
              <w:t>undeserved</w:t>
            </w:r>
            <w:proofErr w:type="spellEnd"/>
            <w:r w:rsidRPr="00CE1BC0">
              <w:rPr>
                <w:rFonts w:ascii="Calibri" w:hAnsi="Calibri" w:cs="Calibri"/>
              </w:rPr>
              <w:t xml:space="preserve"> populations. This extra work will place the state of Utah in a more favorable position to received additional federal funding to enhance programs like those provided by RRCI.</w:t>
            </w:r>
          </w:p>
        </w:tc>
      </w:tr>
      <w:tr w:rsidR="006947B7" w14:paraId="72D1614F" w14:textId="77777777" w:rsidTr="006947B7">
        <w:tc>
          <w:tcPr>
            <w:tcW w:w="4675" w:type="dxa"/>
          </w:tcPr>
          <w:p w14:paraId="3EFF2A82" w14:textId="363B0CB3" w:rsidR="006947B7" w:rsidRPr="006947B7" w:rsidRDefault="006947B7" w:rsidP="00C11607">
            <w:pPr>
              <w:rPr>
                <w:rFonts w:ascii="Calibri" w:hAnsi="Calibri" w:cs="Calibri"/>
              </w:rPr>
            </w:pPr>
            <w:r w:rsidRPr="006947B7">
              <w:rPr>
                <w:rFonts w:ascii="Calibri" w:hAnsi="Calibri" w:cs="Calibri"/>
              </w:rPr>
              <w:t xml:space="preserve">Please describe how </w:t>
            </w:r>
            <w:r w:rsidR="00D313C1">
              <w:rPr>
                <w:rFonts w:ascii="Calibri" w:hAnsi="Calibri" w:cs="Calibri"/>
              </w:rPr>
              <w:t>this would impact your organization. Include what outputs and outcomes you would be able to report on.</w:t>
            </w:r>
          </w:p>
        </w:tc>
        <w:tc>
          <w:tcPr>
            <w:tcW w:w="4675" w:type="dxa"/>
          </w:tcPr>
          <w:p w14:paraId="2C42A31B" w14:textId="012AAF19" w:rsidR="006947B7" w:rsidRDefault="0087459A" w:rsidP="00C11607">
            <w:pPr>
              <w:rPr>
                <w:rFonts w:ascii="Calibri" w:hAnsi="Calibri" w:cs="Calibri"/>
              </w:rPr>
            </w:pPr>
            <w:r>
              <w:rPr>
                <w:rFonts w:ascii="Calibri" w:hAnsi="Calibri" w:cs="Calibri"/>
              </w:rPr>
              <w:t xml:space="preserve">Currently, RRCI receives approximately 15% of its funding from federal resources. In the past 10 years, the allocation has increase one time. </w:t>
            </w:r>
            <w:r w:rsidR="008852F4">
              <w:rPr>
                <w:rFonts w:ascii="Calibri" w:hAnsi="Calibri" w:cs="Calibri"/>
              </w:rPr>
              <w:t>Diana Elliott, Senior Research Associate, Urban Institute</w:t>
            </w:r>
            <w:r w:rsidR="00633423">
              <w:rPr>
                <w:rFonts w:ascii="Calibri" w:hAnsi="Calibri" w:cs="Calibri"/>
              </w:rPr>
              <w:t xml:space="preserve"> said</w:t>
            </w:r>
            <w:r w:rsidR="008852F4">
              <w:rPr>
                <w:rFonts w:ascii="Calibri" w:hAnsi="Calibri" w:cs="Calibri"/>
              </w:rPr>
              <w:t>, “</w:t>
            </w:r>
            <w:r w:rsidR="008852F4" w:rsidRPr="008852F4">
              <w:rPr>
                <w:rFonts w:ascii="Calibri" w:hAnsi="Calibri" w:cs="Calibri"/>
              </w:rPr>
              <w:t>In 2015, </w:t>
            </w:r>
            <w:hyperlink r:id="rId14" w:tgtFrame="_blank" w:history="1">
              <w:r w:rsidR="008852F4" w:rsidRPr="008852F4">
                <w:rPr>
                  <w:rStyle w:val="Hyperlink"/>
                  <w:rFonts w:ascii="Calibri" w:hAnsi="Calibri" w:cs="Calibri"/>
                  <w:u w:val="none"/>
                </w:rPr>
                <w:t>s</w:t>
              </w:r>
              <w:r w:rsidR="008852F4" w:rsidRPr="008852F4">
                <w:rPr>
                  <w:rStyle w:val="Hyperlink"/>
                  <w:rFonts w:ascii="Calibri" w:hAnsi="Calibri" w:cs="Calibri"/>
                  <w:color w:val="auto"/>
                  <w:u w:val="none"/>
                </w:rPr>
                <w:t>tates received nearly $590 billion</w:t>
              </w:r>
            </w:hyperlink>
            <w:r w:rsidR="008852F4" w:rsidRPr="008852F4">
              <w:rPr>
                <w:rFonts w:ascii="Calibri" w:hAnsi="Calibri" w:cs="Calibri"/>
              </w:rPr>
              <w:t> from 16 large federally funded programs, the allocation of which was determined by 2010 census counts.</w:t>
            </w:r>
            <w:r w:rsidR="008852F4">
              <w:rPr>
                <w:rFonts w:ascii="Calibri" w:hAnsi="Calibri" w:cs="Calibri"/>
              </w:rPr>
              <w:t xml:space="preserve"> </w:t>
            </w:r>
            <w:r w:rsidR="008852F4" w:rsidRPr="008852F4">
              <w:rPr>
                <w:rFonts w:ascii="Calibri" w:hAnsi="Calibri" w:cs="Calibri"/>
              </w:rPr>
              <w:t>Research shows that certain groups—including </w:t>
            </w:r>
            <w:hyperlink r:id="rId15" w:tgtFrame="_blank" w:history="1">
              <w:r w:rsidR="008852F4" w:rsidRPr="008852F4">
                <w:rPr>
                  <w:rStyle w:val="Hyperlink"/>
                  <w:rFonts w:ascii="Calibri" w:hAnsi="Calibri" w:cs="Calibri"/>
                  <w:color w:val="auto"/>
                  <w:u w:val="none"/>
                </w:rPr>
                <w:t>people of color, renters</w:t>
              </w:r>
            </w:hyperlink>
            <w:r w:rsidR="008852F4" w:rsidRPr="008852F4">
              <w:rPr>
                <w:rFonts w:ascii="Calibri" w:hAnsi="Calibri" w:cs="Calibri"/>
              </w:rPr>
              <w:t>, and </w:t>
            </w:r>
            <w:hyperlink r:id="rId16" w:tgtFrame="_blank" w:history="1">
              <w:r w:rsidR="008852F4" w:rsidRPr="008852F4">
                <w:rPr>
                  <w:rStyle w:val="Hyperlink"/>
                  <w:rFonts w:ascii="Calibri" w:hAnsi="Calibri" w:cs="Calibri"/>
                  <w:color w:val="auto"/>
                  <w:u w:val="none"/>
                </w:rPr>
                <w:t>young children</w:t>
              </w:r>
            </w:hyperlink>
            <w:r w:rsidR="008852F4" w:rsidRPr="008852F4">
              <w:rPr>
                <w:rFonts w:ascii="Calibri" w:hAnsi="Calibri" w:cs="Calibri"/>
              </w:rPr>
              <w:t>—are more likely to be undercounted. Residents of every state have a vested interest in ensuring that their counts, including those typically undercounted, are as accurate as possible to receive a fair allocation of federal resources.”</w:t>
            </w:r>
            <w:r w:rsidR="008852F4">
              <w:rPr>
                <w:rFonts w:ascii="Calibri" w:hAnsi="Calibri" w:cs="Calibri"/>
              </w:rPr>
              <w:t xml:space="preserve"> </w:t>
            </w:r>
          </w:p>
          <w:p w14:paraId="00EA49C0" w14:textId="77777777" w:rsidR="008852F4" w:rsidRDefault="008852F4" w:rsidP="00C11607">
            <w:pPr>
              <w:rPr>
                <w:rFonts w:ascii="Calibri" w:hAnsi="Calibri" w:cs="Calibri"/>
              </w:rPr>
            </w:pPr>
          </w:p>
          <w:p w14:paraId="28E54AFB" w14:textId="0F1DB8D5" w:rsidR="008852F4" w:rsidRDefault="00633423" w:rsidP="00C11607">
            <w:pPr>
              <w:rPr>
                <w:rFonts w:ascii="Calibri" w:hAnsi="Calibri" w:cs="Calibri"/>
              </w:rPr>
            </w:pPr>
            <w:r>
              <w:rPr>
                <w:rFonts w:ascii="Calibri" w:hAnsi="Calibri" w:cs="Calibri"/>
              </w:rPr>
              <w:t>Of the more than 1122 people served, s</w:t>
            </w:r>
            <w:r w:rsidR="008852F4">
              <w:rPr>
                <w:rFonts w:ascii="Calibri" w:hAnsi="Calibri" w:cs="Calibri"/>
              </w:rPr>
              <w:t>taff will work to</w:t>
            </w:r>
            <w:r w:rsidR="00561939">
              <w:rPr>
                <w:rFonts w:ascii="Calibri" w:hAnsi="Calibri" w:cs="Calibri"/>
              </w:rPr>
              <w:t>ward the goal of</w:t>
            </w:r>
            <w:r w:rsidR="008852F4">
              <w:rPr>
                <w:rFonts w:ascii="Calibri" w:hAnsi="Calibri" w:cs="Calibri"/>
              </w:rPr>
              <w:t xml:space="preserve"> support</w:t>
            </w:r>
            <w:r w:rsidR="00561939">
              <w:rPr>
                <w:rFonts w:ascii="Calibri" w:hAnsi="Calibri" w:cs="Calibri"/>
              </w:rPr>
              <w:t>ing</w:t>
            </w:r>
            <w:r w:rsidR="008852F4">
              <w:rPr>
                <w:rFonts w:ascii="Calibri" w:hAnsi="Calibri" w:cs="Calibri"/>
              </w:rPr>
              <w:t xml:space="preserve"> 8</w:t>
            </w:r>
            <w:r w:rsidR="0071678C">
              <w:rPr>
                <w:rFonts w:ascii="Calibri" w:hAnsi="Calibri" w:cs="Calibri"/>
              </w:rPr>
              <w:t>5</w:t>
            </w:r>
            <w:r w:rsidR="008852F4">
              <w:rPr>
                <w:rFonts w:ascii="Calibri" w:hAnsi="Calibri" w:cs="Calibri"/>
              </w:rPr>
              <w:t xml:space="preserve">0 people </w:t>
            </w:r>
            <w:r>
              <w:rPr>
                <w:rFonts w:ascii="Calibri" w:hAnsi="Calibri" w:cs="Calibri"/>
              </w:rPr>
              <w:t>with c</w:t>
            </w:r>
            <w:r w:rsidR="008852F4">
              <w:rPr>
                <w:rFonts w:ascii="Calibri" w:hAnsi="Calibri" w:cs="Calibri"/>
              </w:rPr>
              <w:t xml:space="preserve">ensus data input. </w:t>
            </w:r>
            <w:r w:rsidR="00466D5D">
              <w:rPr>
                <w:rFonts w:ascii="Calibri" w:hAnsi="Calibri" w:cs="Calibri"/>
              </w:rPr>
              <w:t>With t</w:t>
            </w:r>
            <w:r w:rsidR="008852F4">
              <w:rPr>
                <w:rFonts w:ascii="Calibri" w:hAnsi="Calibri" w:cs="Calibri"/>
              </w:rPr>
              <w:t xml:space="preserve">he average </w:t>
            </w:r>
            <w:r>
              <w:rPr>
                <w:rFonts w:ascii="Calibri" w:hAnsi="Calibri" w:cs="Calibri"/>
              </w:rPr>
              <w:t>household</w:t>
            </w:r>
            <w:r w:rsidR="008852F4">
              <w:rPr>
                <w:rFonts w:ascii="Calibri" w:hAnsi="Calibri" w:cs="Calibri"/>
              </w:rPr>
              <w:t xml:space="preserve"> size in Utah is just over 3 individuals</w:t>
            </w:r>
            <w:r w:rsidR="00466D5D">
              <w:rPr>
                <w:rFonts w:ascii="Calibri" w:hAnsi="Calibri" w:cs="Calibri"/>
              </w:rPr>
              <w:t>,</w:t>
            </w:r>
            <w:r w:rsidR="008852F4">
              <w:rPr>
                <w:rFonts w:ascii="Calibri" w:hAnsi="Calibri" w:cs="Calibri"/>
              </w:rPr>
              <w:t xml:space="preserve"> </w:t>
            </w:r>
            <w:r w:rsidR="00466D5D">
              <w:rPr>
                <w:rFonts w:ascii="Calibri" w:hAnsi="Calibri" w:cs="Calibri"/>
              </w:rPr>
              <w:lastRenderedPageBreak/>
              <w:t>t</w:t>
            </w:r>
            <w:r w:rsidR="008852F4">
              <w:rPr>
                <w:rFonts w:ascii="Calibri" w:hAnsi="Calibri" w:cs="Calibri"/>
              </w:rPr>
              <w:t>his will result in the census count of approximately 2</w:t>
            </w:r>
            <w:r w:rsidR="0086232D">
              <w:rPr>
                <w:rFonts w:ascii="Calibri" w:hAnsi="Calibri" w:cs="Calibri"/>
              </w:rPr>
              <w:t>55</w:t>
            </w:r>
            <w:r w:rsidR="008852F4">
              <w:rPr>
                <w:rFonts w:ascii="Calibri" w:hAnsi="Calibri" w:cs="Calibri"/>
              </w:rPr>
              <w:t>0 individuals</w:t>
            </w:r>
            <w:r>
              <w:rPr>
                <w:rFonts w:ascii="Calibri" w:hAnsi="Calibri" w:cs="Calibri"/>
              </w:rPr>
              <w:t>.</w:t>
            </w:r>
          </w:p>
          <w:p w14:paraId="136B5038" w14:textId="77777777" w:rsidR="008852F4" w:rsidRDefault="008852F4" w:rsidP="00C11607">
            <w:pPr>
              <w:rPr>
                <w:rFonts w:ascii="Calibri" w:hAnsi="Calibri" w:cs="Calibri"/>
              </w:rPr>
            </w:pPr>
          </w:p>
          <w:p w14:paraId="5E0EA4B3" w14:textId="3CB71765" w:rsidR="008852F4" w:rsidRDefault="008852F4" w:rsidP="00C11607">
            <w:pPr>
              <w:rPr>
                <w:rFonts w:ascii="Calibri" w:hAnsi="Calibri" w:cs="Calibri"/>
              </w:rPr>
            </w:pPr>
            <w:r>
              <w:rPr>
                <w:rFonts w:ascii="Calibri" w:hAnsi="Calibri" w:cs="Calibri"/>
              </w:rPr>
              <w:t>RRCI maintains a</w:t>
            </w:r>
            <w:r w:rsidR="00633423">
              <w:rPr>
                <w:rFonts w:ascii="Calibri" w:hAnsi="Calibri" w:cs="Calibri"/>
              </w:rPr>
              <w:t xml:space="preserve"> comprehensive</w:t>
            </w:r>
            <w:r>
              <w:rPr>
                <w:rFonts w:ascii="Calibri" w:hAnsi="Calibri" w:cs="Calibri"/>
              </w:rPr>
              <w:t xml:space="preserve"> data management system which will be used to track</w:t>
            </w:r>
            <w:r w:rsidR="00633423">
              <w:rPr>
                <w:rFonts w:ascii="Calibri" w:hAnsi="Calibri" w:cs="Calibri"/>
              </w:rPr>
              <w:t xml:space="preserve"> the number of households served by each staff member. </w:t>
            </w:r>
            <w:r w:rsidR="00622F02" w:rsidRPr="00622F02">
              <w:rPr>
                <w:rFonts w:ascii="Calibri" w:hAnsi="Calibri" w:cs="Calibri"/>
              </w:rPr>
              <w:t xml:space="preserve">The future impact of federal funding due to RRCI’s efforts will remain to be seen. </w:t>
            </w:r>
            <w:r w:rsidR="00633423">
              <w:rPr>
                <w:rFonts w:ascii="Calibri" w:hAnsi="Calibri" w:cs="Calibri"/>
              </w:rPr>
              <w:t xml:space="preserve">However, RRCI will know that we have done our part in providing the most accurate data from </w:t>
            </w:r>
            <w:r w:rsidR="00622F02">
              <w:rPr>
                <w:rFonts w:ascii="Calibri" w:hAnsi="Calibri" w:cs="Calibri"/>
              </w:rPr>
              <w:t xml:space="preserve">our </w:t>
            </w:r>
            <w:r w:rsidR="00633423">
              <w:rPr>
                <w:rFonts w:ascii="Calibri" w:hAnsi="Calibri" w:cs="Calibri"/>
              </w:rPr>
              <w:t>rural service area.</w:t>
            </w:r>
          </w:p>
        </w:tc>
      </w:tr>
      <w:tr w:rsidR="00657C54" w14:paraId="7BB33569" w14:textId="77777777" w:rsidTr="006947B7">
        <w:tc>
          <w:tcPr>
            <w:tcW w:w="4675" w:type="dxa"/>
          </w:tcPr>
          <w:p w14:paraId="503D7CD3" w14:textId="2EEC6C3D" w:rsidR="00657C54" w:rsidRPr="006947B7" w:rsidRDefault="00657C54" w:rsidP="00C11607">
            <w:pPr>
              <w:rPr>
                <w:rFonts w:ascii="Calibri" w:hAnsi="Calibri" w:cs="Calibri"/>
              </w:rPr>
            </w:pPr>
            <w:r w:rsidRPr="00657C54">
              <w:rPr>
                <w:rFonts w:ascii="Calibri" w:hAnsi="Calibri" w:cs="Calibri"/>
              </w:rPr>
              <w:lastRenderedPageBreak/>
              <w:t>What are the specific strategies/steps you will take to implement the project(s)? (Please include associated timeframes.)</w:t>
            </w:r>
          </w:p>
        </w:tc>
        <w:tc>
          <w:tcPr>
            <w:tcW w:w="4675" w:type="dxa"/>
          </w:tcPr>
          <w:p w14:paraId="5FE99940" w14:textId="7050C0FC" w:rsidR="00657C54" w:rsidRDefault="00231A37" w:rsidP="00C11607">
            <w:pPr>
              <w:rPr>
                <w:rFonts w:ascii="Calibri" w:hAnsi="Calibri" w:cs="Calibri"/>
              </w:rPr>
            </w:pPr>
            <w:r>
              <w:rPr>
                <w:rFonts w:ascii="Calibri" w:hAnsi="Calibri" w:cs="Calibri"/>
              </w:rPr>
              <w:t xml:space="preserve">Timeline: </w:t>
            </w:r>
            <w:r w:rsidR="00633423">
              <w:rPr>
                <w:rFonts w:ascii="Calibri" w:hAnsi="Calibri" w:cs="Calibri"/>
              </w:rPr>
              <w:t>The census will be conducted between March-July 2020</w:t>
            </w:r>
            <w:r>
              <w:rPr>
                <w:rFonts w:ascii="Calibri" w:hAnsi="Calibri" w:cs="Calibri"/>
              </w:rPr>
              <w:t xml:space="preserve"> with April 1, 2020 identified as Census Day. RRCI staff will be fully trained by February 2020. RRCI will support staff with outreach efforts between March-July.</w:t>
            </w:r>
          </w:p>
          <w:p w14:paraId="34E514CD" w14:textId="77777777" w:rsidR="00231A37" w:rsidRDefault="00231A37" w:rsidP="00C11607">
            <w:pPr>
              <w:rPr>
                <w:rFonts w:ascii="Calibri" w:hAnsi="Calibri" w:cs="Calibri"/>
              </w:rPr>
            </w:pPr>
          </w:p>
          <w:p w14:paraId="61EA7C66" w14:textId="5598C13B" w:rsidR="00231A37" w:rsidRDefault="00231A37" w:rsidP="00C11607">
            <w:pPr>
              <w:rPr>
                <w:rFonts w:ascii="Calibri" w:hAnsi="Calibri" w:cs="Calibri"/>
              </w:rPr>
            </w:pPr>
            <w:r>
              <w:rPr>
                <w:rFonts w:ascii="Calibri" w:hAnsi="Calibri" w:cs="Calibri"/>
              </w:rPr>
              <w:t xml:space="preserve">Strategies: Initially, each staff member will be responsible for reaching out to individuals in their respective caseloads. Consumers who have not been contacted by May 15, 2020 will be assigned to staff who demonstrate more active motivation in consumer census support. Staff will have access to laptops and mobile devices to ensure access to online census forms for consumers in remote areas. Consumers will sign forms validating staff support with assurances that there is no duplication of submissions. Signed forms will be uploaded to the data management system. Consumer participants will become ‘members’ of the 2020 Census program for tracking that can be easily disaggregated. </w:t>
            </w:r>
          </w:p>
        </w:tc>
      </w:tr>
      <w:tr w:rsidR="00D313C1" w14:paraId="631EEB5D" w14:textId="77777777" w:rsidTr="006947B7">
        <w:tc>
          <w:tcPr>
            <w:tcW w:w="4675" w:type="dxa"/>
          </w:tcPr>
          <w:p w14:paraId="7A739F54" w14:textId="23A77D0D" w:rsidR="00D313C1" w:rsidRPr="006947B7" w:rsidRDefault="00D313C1" w:rsidP="00C11607">
            <w:pPr>
              <w:rPr>
                <w:rFonts w:ascii="Calibri" w:hAnsi="Calibri" w:cs="Calibri"/>
              </w:rPr>
            </w:pPr>
            <w:r>
              <w:rPr>
                <w:rFonts w:ascii="Calibri" w:hAnsi="Calibri" w:cs="Calibri"/>
              </w:rPr>
              <w:t>Amount requested:</w:t>
            </w:r>
          </w:p>
        </w:tc>
        <w:tc>
          <w:tcPr>
            <w:tcW w:w="4675" w:type="dxa"/>
          </w:tcPr>
          <w:p w14:paraId="40B461F6" w14:textId="4F1638DC" w:rsidR="00D313C1" w:rsidRDefault="00231A37" w:rsidP="00C11607">
            <w:pPr>
              <w:rPr>
                <w:rFonts w:ascii="Calibri" w:hAnsi="Calibri" w:cs="Calibri"/>
              </w:rPr>
            </w:pPr>
            <w:r>
              <w:rPr>
                <w:rFonts w:ascii="Calibri" w:hAnsi="Calibri" w:cs="Calibri"/>
              </w:rPr>
              <w:t>$11,</w:t>
            </w:r>
            <w:r w:rsidR="00C2495C">
              <w:rPr>
                <w:rFonts w:ascii="Calibri" w:hAnsi="Calibri" w:cs="Calibri"/>
              </w:rPr>
              <w:t>450</w:t>
            </w:r>
          </w:p>
        </w:tc>
      </w:tr>
    </w:tbl>
    <w:p w14:paraId="075B4535" w14:textId="25D29CBD" w:rsidR="006947B7" w:rsidRDefault="006947B7" w:rsidP="00C11607">
      <w:pPr>
        <w:rPr>
          <w:rFonts w:ascii="Calibri" w:hAnsi="Calibri" w:cs="Calibri"/>
        </w:rPr>
      </w:pPr>
    </w:p>
    <w:p w14:paraId="1BD3D2A8" w14:textId="1FCD5CC7" w:rsidR="006947B7" w:rsidRDefault="006947B7" w:rsidP="006947B7">
      <w:pPr>
        <w:jc w:val="center"/>
        <w:rPr>
          <w:rFonts w:ascii="Calibri" w:hAnsi="Calibri" w:cs="Calibri"/>
        </w:rPr>
      </w:pPr>
      <w:r w:rsidRPr="00290CFE">
        <w:rPr>
          <w:rFonts w:ascii="Calibri" w:hAnsi="Calibri" w:cs="Calibri"/>
          <w:b/>
        </w:rPr>
        <w:t>Required Documents</w:t>
      </w:r>
      <w:r>
        <w:rPr>
          <w:rFonts w:ascii="Calibri" w:hAnsi="Calibri" w:cs="Calibri"/>
        </w:rPr>
        <w:br/>
        <w:t>Please upload the documents as a PDF</w:t>
      </w:r>
      <w:r w:rsidR="00657C54">
        <w:rPr>
          <w:rFonts w:ascii="Calibri" w:hAnsi="Calibri" w:cs="Calibri"/>
        </w:rPr>
        <w:t>.</w:t>
      </w:r>
    </w:p>
    <w:p w14:paraId="233861B7" w14:textId="3D03579F" w:rsidR="006947B7" w:rsidRDefault="006947B7" w:rsidP="006947B7">
      <w:pPr>
        <w:pStyle w:val="ListParagraph"/>
        <w:numPr>
          <w:ilvl w:val="0"/>
          <w:numId w:val="9"/>
        </w:numPr>
        <w:rPr>
          <w:rFonts w:ascii="Calibri" w:hAnsi="Calibri" w:cs="Calibri"/>
        </w:rPr>
      </w:pPr>
      <w:r>
        <w:rPr>
          <w:rFonts w:ascii="Calibri" w:hAnsi="Calibri" w:cs="Calibri"/>
        </w:rPr>
        <w:t>Organization’s current annual operating budget</w:t>
      </w:r>
    </w:p>
    <w:p w14:paraId="444542AE" w14:textId="2B8B55A6" w:rsidR="00D313C1" w:rsidRPr="00D313C1" w:rsidRDefault="00D313C1" w:rsidP="00D313C1">
      <w:pPr>
        <w:pStyle w:val="ListParagraph"/>
        <w:numPr>
          <w:ilvl w:val="0"/>
          <w:numId w:val="9"/>
        </w:numPr>
        <w:rPr>
          <w:rFonts w:ascii="Calibri" w:hAnsi="Calibri" w:cs="Calibri"/>
        </w:rPr>
      </w:pPr>
      <w:r>
        <w:rPr>
          <w:rFonts w:ascii="Calibri" w:hAnsi="Calibri" w:cs="Calibri"/>
        </w:rPr>
        <w:t xml:space="preserve">Project </w:t>
      </w:r>
      <w:r w:rsidR="00657C54">
        <w:rPr>
          <w:rFonts w:ascii="Calibri" w:hAnsi="Calibri" w:cs="Calibri"/>
        </w:rPr>
        <w:t>b</w:t>
      </w:r>
      <w:r>
        <w:rPr>
          <w:rFonts w:ascii="Calibri" w:hAnsi="Calibri" w:cs="Calibri"/>
        </w:rPr>
        <w:t>udget</w:t>
      </w:r>
    </w:p>
    <w:p w14:paraId="1C931B1A" w14:textId="76F5436C" w:rsidR="00D313C1" w:rsidRPr="00231A37" w:rsidRDefault="006947B7" w:rsidP="00231A37">
      <w:pPr>
        <w:pStyle w:val="ListParagraph"/>
        <w:numPr>
          <w:ilvl w:val="0"/>
          <w:numId w:val="9"/>
        </w:numPr>
        <w:rPr>
          <w:rFonts w:ascii="Calibri" w:hAnsi="Calibri" w:cs="Calibri"/>
        </w:rPr>
      </w:pPr>
      <w:r>
        <w:rPr>
          <w:rFonts w:ascii="Calibri" w:hAnsi="Calibri" w:cs="Calibri"/>
        </w:rPr>
        <w:t>Charitable Solicitation Permit</w:t>
      </w:r>
    </w:p>
    <w:sectPr w:rsidR="00D313C1" w:rsidRPr="00231A37">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041D7" w14:textId="77777777" w:rsidR="005217A0" w:rsidRDefault="005217A0" w:rsidP="00290CFE">
      <w:pPr>
        <w:spacing w:after="0" w:line="240" w:lineRule="auto"/>
      </w:pPr>
      <w:r>
        <w:separator/>
      </w:r>
    </w:p>
  </w:endnote>
  <w:endnote w:type="continuationSeparator" w:id="0">
    <w:p w14:paraId="52B33A0E" w14:textId="77777777" w:rsidR="005217A0" w:rsidRDefault="005217A0" w:rsidP="0029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39BF7" w14:textId="77777777" w:rsidR="005217A0" w:rsidRDefault="005217A0" w:rsidP="00290CFE">
      <w:pPr>
        <w:spacing w:after="0" w:line="240" w:lineRule="auto"/>
      </w:pPr>
      <w:r>
        <w:separator/>
      </w:r>
    </w:p>
  </w:footnote>
  <w:footnote w:type="continuationSeparator" w:id="0">
    <w:p w14:paraId="36E9873A" w14:textId="77777777" w:rsidR="005217A0" w:rsidRDefault="005217A0" w:rsidP="00290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FF1C0" w14:textId="3B9B32FF" w:rsidR="00290CFE" w:rsidRDefault="00290CFE" w:rsidP="00290CFE">
    <w:pPr>
      <w:pStyle w:val="Header"/>
      <w:jc w:val="center"/>
    </w:pPr>
    <w:r>
      <w:rPr>
        <w:noProof/>
      </w:rPr>
      <w:drawing>
        <wp:inline distT="0" distB="0" distL="0" distR="0" wp14:anchorId="525A433C" wp14:editId="7899E392">
          <wp:extent cx="2015730" cy="660282"/>
          <wp:effectExtent l="0" t="0" r="381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U logo (2).jpg"/>
                  <pic:cNvPicPr/>
                </pic:nvPicPr>
                <pic:blipFill>
                  <a:blip r:embed="rId1">
                    <a:extLst>
                      <a:ext uri="{28A0092B-C50C-407E-A947-70E740481C1C}">
                        <a14:useLocalDpi xmlns:a14="http://schemas.microsoft.com/office/drawing/2010/main" val="0"/>
                      </a:ext>
                    </a:extLst>
                  </a:blip>
                  <a:stretch>
                    <a:fillRect/>
                  </a:stretch>
                </pic:blipFill>
                <pic:spPr>
                  <a:xfrm>
                    <a:off x="0" y="0"/>
                    <a:ext cx="2041999" cy="668887"/>
                  </a:xfrm>
                  <a:prstGeom prst="rect">
                    <a:avLst/>
                  </a:prstGeom>
                </pic:spPr>
              </pic:pic>
            </a:graphicData>
          </a:graphic>
        </wp:inline>
      </w:drawing>
    </w:r>
    <w:r>
      <w:t xml:space="preserve">     </w:t>
    </w:r>
    <w:r>
      <w:rPr>
        <w:noProof/>
      </w:rPr>
      <w:drawing>
        <wp:inline distT="0" distB="0" distL="0" distR="0" wp14:anchorId="6D3DD24E" wp14:editId="060312D7">
          <wp:extent cx="1818552" cy="580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th-ocean-consulting-logo.png"/>
                  <pic:cNvPicPr/>
                </pic:nvPicPr>
                <pic:blipFill>
                  <a:blip r:embed="rId2">
                    <a:extLst>
                      <a:ext uri="{28A0092B-C50C-407E-A947-70E740481C1C}">
                        <a14:useLocalDpi xmlns:a14="http://schemas.microsoft.com/office/drawing/2010/main" val="0"/>
                      </a:ext>
                    </a:extLst>
                  </a:blip>
                  <a:stretch>
                    <a:fillRect/>
                  </a:stretch>
                </pic:blipFill>
                <pic:spPr>
                  <a:xfrm>
                    <a:off x="0" y="0"/>
                    <a:ext cx="1845048" cy="588846"/>
                  </a:xfrm>
                  <a:prstGeom prst="rect">
                    <a:avLst/>
                  </a:prstGeom>
                </pic:spPr>
              </pic:pic>
            </a:graphicData>
          </a:graphic>
        </wp:inline>
      </w:drawing>
    </w:r>
    <w:r>
      <w:t xml:space="preserve">          </w:t>
    </w:r>
    <w:r>
      <w:rPr>
        <w:noProof/>
      </w:rPr>
      <w:drawing>
        <wp:inline distT="0" distB="0" distL="0" distR="0" wp14:anchorId="3D7234C1" wp14:editId="6B9C2CB1">
          <wp:extent cx="609600" cy="596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erican_express_logo.jpg"/>
                  <pic:cNvPicPr/>
                </pic:nvPicPr>
                <pic:blipFill rotWithShape="1">
                  <a:blip r:embed="rId3">
                    <a:extLst>
                      <a:ext uri="{28A0092B-C50C-407E-A947-70E740481C1C}">
                        <a14:useLocalDpi xmlns:a14="http://schemas.microsoft.com/office/drawing/2010/main" val="0"/>
                      </a:ext>
                    </a:extLst>
                  </a:blip>
                  <a:srcRect l="15152" t="13637" r="12121" b="15152"/>
                  <a:stretch/>
                </pic:blipFill>
                <pic:spPr bwMode="auto">
                  <a:xfrm>
                    <a:off x="0" y="0"/>
                    <a:ext cx="616021" cy="60318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D35A1"/>
    <w:multiLevelType w:val="multilevel"/>
    <w:tmpl w:val="589E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4F1480"/>
    <w:multiLevelType w:val="hybridMultilevel"/>
    <w:tmpl w:val="5B88C55E"/>
    <w:lvl w:ilvl="0" w:tplc="82E85C6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6008A"/>
    <w:multiLevelType w:val="hybridMultilevel"/>
    <w:tmpl w:val="9FD68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F080B"/>
    <w:multiLevelType w:val="multilevel"/>
    <w:tmpl w:val="63D4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B83F9B"/>
    <w:multiLevelType w:val="hybridMultilevel"/>
    <w:tmpl w:val="C8C6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A139C"/>
    <w:multiLevelType w:val="hybridMultilevel"/>
    <w:tmpl w:val="F28EF48E"/>
    <w:lvl w:ilvl="0" w:tplc="82E85C6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815E3"/>
    <w:multiLevelType w:val="hybridMultilevel"/>
    <w:tmpl w:val="A47841EE"/>
    <w:lvl w:ilvl="0" w:tplc="82E85C6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BC2E91"/>
    <w:multiLevelType w:val="hybridMultilevel"/>
    <w:tmpl w:val="713A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3E30FB"/>
    <w:multiLevelType w:val="multilevel"/>
    <w:tmpl w:val="AFE2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B108E6"/>
    <w:multiLevelType w:val="hybridMultilevel"/>
    <w:tmpl w:val="1CFC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8"/>
  </w:num>
  <w:num w:numId="7">
    <w:abstractNumId w:val="6"/>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607"/>
    <w:rsid w:val="000B0EE1"/>
    <w:rsid w:val="00107A81"/>
    <w:rsid w:val="00121832"/>
    <w:rsid w:val="001C769D"/>
    <w:rsid w:val="00210BFA"/>
    <w:rsid w:val="00231A37"/>
    <w:rsid w:val="00290CFE"/>
    <w:rsid w:val="00310FB6"/>
    <w:rsid w:val="004110C7"/>
    <w:rsid w:val="00466D5D"/>
    <w:rsid w:val="004A2CE5"/>
    <w:rsid w:val="005217A0"/>
    <w:rsid w:val="005539FA"/>
    <w:rsid w:val="00561939"/>
    <w:rsid w:val="005A258F"/>
    <w:rsid w:val="00622F02"/>
    <w:rsid w:val="00633423"/>
    <w:rsid w:val="00657C54"/>
    <w:rsid w:val="00671C0E"/>
    <w:rsid w:val="006947B7"/>
    <w:rsid w:val="0071678C"/>
    <w:rsid w:val="0086232D"/>
    <w:rsid w:val="0087459A"/>
    <w:rsid w:val="008852F4"/>
    <w:rsid w:val="0095640F"/>
    <w:rsid w:val="00C11607"/>
    <w:rsid w:val="00C2495C"/>
    <w:rsid w:val="00C73CA2"/>
    <w:rsid w:val="00C73D52"/>
    <w:rsid w:val="00C81045"/>
    <w:rsid w:val="00CB0310"/>
    <w:rsid w:val="00CE1BC0"/>
    <w:rsid w:val="00CF0550"/>
    <w:rsid w:val="00D01AF3"/>
    <w:rsid w:val="00D313C1"/>
    <w:rsid w:val="00E066E5"/>
    <w:rsid w:val="00E474A6"/>
    <w:rsid w:val="00E62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C9F59"/>
  <w15:chartTrackingRefBased/>
  <w15:docId w15:val="{168C41C2-0D00-4C95-8FC6-08B977CA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607"/>
    <w:rPr>
      <w:color w:val="0563C1" w:themeColor="hyperlink"/>
      <w:u w:val="single"/>
    </w:rPr>
  </w:style>
  <w:style w:type="character" w:styleId="UnresolvedMention">
    <w:name w:val="Unresolved Mention"/>
    <w:basedOn w:val="DefaultParagraphFont"/>
    <w:uiPriority w:val="99"/>
    <w:semiHidden/>
    <w:unhideWhenUsed/>
    <w:rsid w:val="00C11607"/>
    <w:rPr>
      <w:color w:val="605E5C"/>
      <w:shd w:val="clear" w:color="auto" w:fill="E1DFDD"/>
    </w:rPr>
  </w:style>
  <w:style w:type="paragraph" w:styleId="NormalWeb">
    <w:name w:val="Normal (Web)"/>
    <w:basedOn w:val="Normal"/>
    <w:uiPriority w:val="99"/>
    <w:semiHidden/>
    <w:unhideWhenUsed/>
    <w:rsid w:val="00C116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1607"/>
    <w:rPr>
      <w:b/>
      <w:bCs/>
    </w:rPr>
  </w:style>
  <w:style w:type="paragraph" w:styleId="ListParagraph">
    <w:name w:val="List Paragraph"/>
    <w:basedOn w:val="Normal"/>
    <w:uiPriority w:val="34"/>
    <w:qFormat/>
    <w:rsid w:val="00C11607"/>
    <w:pPr>
      <w:ind w:left="720"/>
      <w:contextualSpacing/>
    </w:pPr>
  </w:style>
  <w:style w:type="table" w:styleId="TableGrid">
    <w:name w:val="Table Grid"/>
    <w:basedOn w:val="TableNormal"/>
    <w:uiPriority w:val="39"/>
    <w:rsid w:val="00C11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0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FE"/>
  </w:style>
  <w:style w:type="paragraph" w:styleId="Footer">
    <w:name w:val="footer"/>
    <w:basedOn w:val="Normal"/>
    <w:link w:val="FooterChar"/>
    <w:uiPriority w:val="99"/>
    <w:unhideWhenUsed/>
    <w:rsid w:val="00290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FE"/>
  </w:style>
  <w:style w:type="paragraph" w:styleId="BalloonText">
    <w:name w:val="Balloon Text"/>
    <w:basedOn w:val="Normal"/>
    <w:link w:val="BalloonTextChar"/>
    <w:uiPriority w:val="99"/>
    <w:semiHidden/>
    <w:unhideWhenUsed/>
    <w:rsid w:val="00290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C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153202">
      <w:bodyDiv w:val="1"/>
      <w:marLeft w:val="0"/>
      <w:marRight w:val="0"/>
      <w:marTop w:val="0"/>
      <w:marBottom w:val="0"/>
      <w:divBdr>
        <w:top w:val="none" w:sz="0" w:space="0" w:color="auto"/>
        <w:left w:val="none" w:sz="0" w:space="0" w:color="auto"/>
        <w:bottom w:val="none" w:sz="0" w:space="0" w:color="auto"/>
        <w:right w:val="none" w:sz="0" w:space="0" w:color="auto"/>
      </w:divBdr>
    </w:div>
    <w:div w:id="679311213">
      <w:bodyDiv w:val="1"/>
      <w:marLeft w:val="0"/>
      <w:marRight w:val="0"/>
      <w:marTop w:val="0"/>
      <w:marBottom w:val="0"/>
      <w:divBdr>
        <w:top w:val="none" w:sz="0" w:space="0" w:color="auto"/>
        <w:left w:val="none" w:sz="0" w:space="0" w:color="auto"/>
        <w:bottom w:val="none" w:sz="0" w:space="0" w:color="auto"/>
        <w:right w:val="none" w:sz="0" w:space="0" w:color="auto"/>
      </w:divBdr>
    </w:div>
    <w:div w:id="1099764121">
      <w:bodyDiv w:val="1"/>
      <w:marLeft w:val="0"/>
      <w:marRight w:val="0"/>
      <w:marTop w:val="0"/>
      <w:marBottom w:val="0"/>
      <w:divBdr>
        <w:top w:val="none" w:sz="0" w:space="0" w:color="auto"/>
        <w:left w:val="none" w:sz="0" w:space="0" w:color="auto"/>
        <w:bottom w:val="none" w:sz="0" w:space="0" w:color="auto"/>
        <w:right w:val="none" w:sz="0" w:space="0" w:color="auto"/>
      </w:divBdr>
    </w:div>
    <w:div w:id="1295865426">
      <w:bodyDiv w:val="1"/>
      <w:marLeft w:val="0"/>
      <w:marRight w:val="0"/>
      <w:marTop w:val="0"/>
      <w:marBottom w:val="0"/>
      <w:divBdr>
        <w:top w:val="none" w:sz="0" w:space="0" w:color="auto"/>
        <w:left w:val="none" w:sz="0" w:space="0" w:color="auto"/>
        <w:bottom w:val="none" w:sz="0" w:space="0" w:color="auto"/>
        <w:right w:val="none" w:sz="0" w:space="0" w:color="auto"/>
      </w:divBdr>
    </w:div>
    <w:div w:id="1309432058">
      <w:bodyDiv w:val="1"/>
      <w:marLeft w:val="0"/>
      <w:marRight w:val="0"/>
      <w:marTop w:val="0"/>
      <w:marBottom w:val="0"/>
      <w:divBdr>
        <w:top w:val="none" w:sz="0" w:space="0" w:color="auto"/>
        <w:left w:val="none" w:sz="0" w:space="0" w:color="auto"/>
        <w:bottom w:val="none" w:sz="0" w:space="0" w:color="auto"/>
        <w:right w:val="none" w:sz="0" w:space="0" w:color="auto"/>
      </w:divBdr>
    </w:div>
    <w:div w:id="1754275205">
      <w:bodyDiv w:val="1"/>
      <w:marLeft w:val="0"/>
      <w:marRight w:val="0"/>
      <w:marTop w:val="0"/>
      <w:marBottom w:val="0"/>
      <w:divBdr>
        <w:top w:val="none" w:sz="0" w:space="0" w:color="auto"/>
        <w:left w:val="none" w:sz="0" w:space="0" w:color="auto"/>
        <w:bottom w:val="none" w:sz="0" w:space="0" w:color="auto"/>
        <w:right w:val="none" w:sz="0" w:space="0" w:color="auto"/>
      </w:divBdr>
    </w:div>
    <w:div w:id="1912616699">
      <w:bodyDiv w:val="1"/>
      <w:marLeft w:val="0"/>
      <w:marRight w:val="0"/>
      <w:marTop w:val="0"/>
      <w:marBottom w:val="0"/>
      <w:divBdr>
        <w:top w:val="none" w:sz="0" w:space="0" w:color="auto"/>
        <w:left w:val="none" w:sz="0" w:space="0" w:color="auto"/>
        <w:bottom w:val="none" w:sz="0" w:space="0" w:color="auto"/>
        <w:right w:val="none" w:sz="0" w:space="0" w:color="auto"/>
      </w:divBdr>
    </w:div>
    <w:div w:id="200462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ensus.gov/library/fact-shee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arbara@rrci.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ensus.gov/programs-surveys/decennial-census/2020-census/planning-management/final-analysis/2020-2017_04-undercount-children-analysis-coverage.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salesforceiq.com/r?target=5dd6e5184cedfd0079c17ae5&amp;t=AFwhZf24GrZWvXpmwcBoJbqahh_T4dvk6EXjQ8RGiQClrbkW-4ULzLV2j4j1KJx30UDbpfh608gai7EKX2in4MgH5aM8_t0lpi14pQVRK91ID1DzkIfaeQVIUPdgMZliAOYQPbpatYGW&amp;url=https%3A%2F%2Fwww.occ.gov%2Fnews-issuances%2Fnews-releases%2F2017%2Fnr-ia-2017-70b.pdf" TargetMode="External"/><Relationship Id="rId5" Type="http://schemas.openxmlformats.org/officeDocument/2006/relationships/styles" Target="styles.xml"/><Relationship Id="rId15" Type="http://schemas.openxmlformats.org/officeDocument/2006/relationships/hyperlink" Target="https://www.census.gov/newsroom/releases/archives/2010_census/cb12-95.html" TargetMode="External"/><Relationship Id="rId10" Type="http://schemas.openxmlformats.org/officeDocument/2006/relationships/hyperlink" Target="mailto:rosemary@utahcf.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wipp.gwu.edu/counting-dollars-role-decennial-census-geographic-distribution-federal-fund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E7DD8866E7E042B9AA63BED598F2DF" ma:contentTypeVersion="10" ma:contentTypeDescription="Create a new document." ma:contentTypeScope="" ma:versionID="f00e58671afa626b4f8d60a8a3f064c9">
  <xsd:schema xmlns:xsd="http://www.w3.org/2001/XMLSchema" xmlns:xs="http://www.w3.org/2001/XMLSchema" xmlns:p="http://schemas.microsoft.com/office/2006/metadata/properties" xmlns:ns3="07689466-2e10-45e1-916d-e0191019b4f5" targetNamespace="http://schemas.microsoft.com/office/2006/metadata/properties" ma:root="true" ma:fieldsID="5cf57a9eb0b340c96f5e0a80a42e7bd8" ns3:_="">
    <xsd:import namespace="07689466-2e10-45e1-916d-e0191019b4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689466-2e10-45e1-916d-e0191019b4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C3CB69-C372-4E9F-B28F-79EBEDBCA254}">
  <ds:schemaRefs>
    <ds:schemaRef ds:uri="http://schemas.microsoft.com/sharepoint/v3/contenttype/forms"/>
  </ds:schemaRefs>
</ds:datastoreItem>
</file>

<file path=customXml/itemProps2.xml><?xml version="1.0" encoding="utf-8"?>
<ds:datastoreItem xmlns:ds="http://schemas.openxmlformats.org/officeDocument/2006/customXml" ds:itemID="{A404C4E0-A1C1-4271-99CA-AF6EEB822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689466-2e10-45e1-916d-e0191019b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782092-E7D5-4CCB-A7EB-E936FA4C5B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Community Foundation of Utah</dc:creator>
  <cp:keywords/>
  <dc:description/>
  <cp:lastModifiedBy>Brad McCarrel</cp:lastModifiedBy>
  <cp:revision>2</cp:revision>
  <dcterms:created xsi:type="dcterms:W3CDTF">2020-01-13T21:22:00Z</dcterms:created>
  <dcterms:modified xsi:type="dcterms:W3CDTF">2020-01-13T21:22:00Z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0x0101001FE7DD8866E7E042B9AA63BED598F2DF</vt:lpwstr>
  </property>
</Properties>
</file>