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89512" w14:textId="2B1BB06B" w:rsidR="00B56906" w:rsidRPr="00D61EDE" w:rsidRDefault="00D018A4" w:rsidP="00EF5F37">
      <w:pPr>
        <w:jc w:val="center"/>
        <w:rPr>
          <w:b/>
          <w:u w:val="single"/>
        </w:rPr>
      </w:pPr>
      <w:bookmarkStart w:id="0" w:name="_GoBack"/>
      <w:bookmarkEnd w:id="0"/>
      <w:r w:rsidRPr="00D61EDE">
        <w:rPr>
          <w:b/>
          <w:u w:val="single"/>
        </w:rPr>
        <w:t>Addendum to Executive Directors Report</w:t>
      </w:r>
    </w:p>
    <w:p w14:paraId="604BC213" w14:textId="223A91EB" w:rsidR="00D018A4" w:rsidRPr="00D61EDE" w:rsidRDefault="00D018A4" w:rsidP="00EF5F37">
      <w:pPr>
        <w:jc w:val="center"/>
        <w:rPr>
          <w:b/>
          <w:u w:val="single"/>
        </w:rPr>
      </w:pPr>
      <w:r w:rsidRPr="00D61EDE">
        <w:rPr>
          <w:b/>
          <w:u w:val="single"/>
        </w:rPr>
        <w:t>June 20, 2018</w:t>
      </w:r>
    </w:p>
    <w:p w14:paraId="4F4C2834" w14:textId="36A836FD" w:rsidR="00CC6CF9" w:rsidRDefault="00EF5F37" w:rsidP="005D2926">
      <w:r w:rsidRPr="00D61EDE">
        <w:rPr>
          <w:b/>
          <w:u w:val="single"/>
        </w:rPr>
        <w:t>Part C Funds:</w:t>
      </w:r>
      <w:r>
        <w:t xml:space="preserve"> </w:t>
      </w:r>
      <w:r w:rsidR="00D018A4">
        <w:t>RRCI received notification of an increase in Part C funds beginning October 2018</w:t>
      </w:r>
      <w:r w:rsidR="00DC4BE0">
        <w:t>.</w:t>
      </w:r>
      <w:r w:rsidR="00D639CC">
        <w:t xml:space="preserve"> </w:t>
      </w:r>
      <w:r w:rsidR="005D2926">
        <w:t>For FY 2018 awards, the State and Territory minimums were increased by 12.77%, the percentage increase between FY 2018 and FY 2017 appropriations. In addition, COLA was included where consistent with past practices of the Department of Education, the prior funding agency of these awards.  ACL used the U.S. Bureau of Labor Statistics’ published consumer price indexes of October 2016 and 2015 to calculate COLA at 1.63%.  The following is your CIL’s FY 2018 Subchapter C projected award amount, effective September 30, 2018:</w:t>
      </w:r>
      <w:r w:rsidR="00CC6CF9">
        <w:t xml:space="preserve"> </w:t>
      </w:r>
      <w:r w:rsidR="005D2926">
        <w:t>FY18 Projected New Amount: $141,996</w:t>
      </w:r>
      <w:r w:rsidR="00CC6CF9">
        <w:t>. This is an increase of $</w:t>
      </w:r>
      <w:r w:rsidR="003253E2">
        <w:t>16,080. I anticipate that the balance left after COLA has</w:t>
      </w:r>
      <w:r w:rsidR="00A73203">
        <w:t xml:space="preserve"> been satisfied, the balance will go toward space and utilities.</w:t>
      </w:r>
    </w:p>
    <w:p w14:paraId="56EF0C9F" w14:textId="19AFD883" w:rsidR="00CC6CF9" w:rsidRDefault="00D639CC" w:rsidP="005D2926">
      <w:r w:rsidRPr="00D61EDE">
        <w:rPr>
          <w:b/>
          <w:u w:val="single"/>
        </w:rPr>
        <w:t>SSBG Grant:</w:t>
      </w:r>
      <w:r>
        <w:t xml:space="preserve"> I reapplied to receive Social Services Block Grant through Five County Association of Governments. We have been awarded </w:t>
      </w:r>
      <w:r w:rsidR="0090139D">
        <w:t>$6,457.00 to support transportation for consumer activities.</w:t>
      </w:r>
    </w:p>
    <w:p w14:paraId="5019257B" w14:textId="4D58F2F4" w:rsidR="0090139D" w:rsidRDefault="0090139D" w:rsidP="005D2926">
      <w:r w:rsidRPr="00D61EDE">
        <w:rPr>
          <w:b/>
          <w:u w:val="single"/>
        </w:rPr>
        <w:t>ASPIRE:</w:t>
      </w:r>
      <w:r>
        <w:t xml:space="preserve"> RRCI has been awarded an additional $</w:t>
      </w:r>
      <w:r w:rsidR="00C30BAE">
        <w:t xml:space="preserve">1,150 grant for participating in the ASPIRE research project. This is the final installment of the total four year award </w:t>
      </w:r>
      <w:r w:rsidR="00D61EDE">
        <w:t>with the sum of $11,850.</w:t>
      </w:r>
      <w:r w:rsidR="00C30BAE">
        <w:t xml:space="preserve"> </w:t>
      </w:r>
    </w:p>
    <w:p w14:paraId="218D1939" w14:textId="703086B8" w:rsidR="00D61EDE" w:rsidRDefault="00D61EDE" w:rsidP="005D2926">
      <w:r w:rsidRPr="000F0CCF">
        <w:rPr>
          <w:b/>
          <w:u w:val="single"/>
        </w:rPr>
        <w:t>USOR Youth Program Grant:</w:t>
      </w:r>
      <w:r>
        <w:t xml:space="preserve"> The current grant for our afterschool program will expire </w:t>
      </w:r>
      <w:r w:rsidR="000F0CCF">
        <w:t>December 2018. RRCI has been invited to reapply for funding and program continuation.</w:t>
      </w:r>
    </w:p>
    <w:p w14:paraId="702B1CD1" w14:textId="43E8EA6A" w:rsidR="00DC4BE0" w:rsidRDefault="000F0CCF" w:rsidP="00DC4BE0">
      <w:r w:rsidRPr="00624D86">
        <w:rPr>
          <w:b/>
          <w:u w:val="single"/>
        </w:rPr>
        <w:t>Beaver County Office Space:</w:t>
      </w:r>
      <w:r>
        <w:t xml:space="preserve"> </w:t>
      </w:r>
      <w:r w:rsidR="00624D86">
        <w:t xml:space="preserve">From the commission administrator: </w:t>
      </w:r>
      <w:r w:rsidR="00DC4BE0">
        <w:t xml:space="preserve">The Commission discussed the lease option with RRCI. They appreciate your interest in providing services here in Beaver County. They were initially discussing a higher rate but finally settled on a $200 </w:t>
      </w:r>
      <w:proofErr w:type="spellStart"/>
      <w:r w:rsidR="00DC4BE0">
        <w:t>pr</w:t>
      </w:r>
      <w:proofErr w:type="spellEnd"/>
      <w:r w:rsidR="00DC4BE0">
        <w:t xml:space="preserve">/month rental rate, which includes utilities. They felt this rate would satisfy our responsibilities for prudent fiscal decision making, while also offering a reasonable rate that would allow you to make the project work. We will also be installing the automatic door openers on the west entrance with a plan to put a ramp on the south entrance. </w:t>
      </w:r>
    </w:p>
    <w:sectPr w:rsidR="00DC4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A4"/>
    <w:rsid w:val="000434F1"/>
    <w:rsid w:val="000F0CCF"/>
    <w:rsid w:val="003253E2"/>
    <w:rsid w:val="0040361F"/>
    <w:rsid w:val="005D2926"/>
    <w:rsid w:val="00624D86"/>
    <w:rsid w:val="007C2CAF"/>
    <w:rsid w:val="0090139D"/>
    <w:rsid w:val="00A73203"/>
    <w:rsid w:val="00AA5D6B"/>
    <w:rsid w:val="00B56906"/>
    <w:rsid w:val="00C30BAE"/>
    <w:rsid w:val="00CC6CF9"/>
    <w:rsid w:val="00D018A4"/>
    <w:rsid w:val="00D61EDE"/>
    <w:rsid w:val="00D639CC"/>
    <w:rsid w:val="00DC4BE0"/>
    <w:rsid w:val="00EF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0B81"/>
  <w15:chartTrackingRefBased/>
  <w15:docId w15:val="{B8547A63-36FB-4226-BDC6-7AE0D37E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189245">
      <w:bodyDiv w:val="1"/>
      <w:marLeft w:val="0"/>
      <w:marRight w:val="0"/>
      <w:marTop w:val="0"/>
      <w:marBottom w:val="0"/>
      <w:divBdr>
        <w:top w:val="none" w:sz="0" w:space="0" w:color="auto"/>
        <w:left w:val="none" w:sz="0" w:space="0" w:color="auto"/>
        <w:bottom w:val="none" w:sz="0" w:space="0" w:color="auto"/>
        <w:right w:val="none" w:sz="0" w:space="0" w:color="auto"/>
      </w:divBdr>
    </w:div>
    <w:div w:id="17970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Lefler</dc:creator>
  <cp:keywords/>
  <dc:description/>
  <cp:lastModifiedBy>Brad McCarrel</cp:lastModifiedBy>
  <cp:revision>2</cp:revision>
  <dcterms:created xsi:type="dcterms:W3CDTF">2018-06-27T14:42:00Z</dcterms:created>
  <dcterms:modified xsi:type="dcterms:W3CDTF">2018-06-27T14:42:00Z</dcterms:modified>
</cp:coreProperties>
</file>